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0CC" w:rsidRPr="000728DA" w:rsidRDefault="00590471" w:rsidP="00590471">
      <w:pPr>
        <w:jc w:val="center"/>
        <w:rPr>
          <w:b/>
          <w:sz w:val="30"/>
          <w:szCs w:val="30"/>
        </w:rPr>
      </w:pPr>
      <w:r w:rsidRPr="000728DA">
        <w:rPr>
          <w:b/>
          <w:sz w:val="30"/>
          <w:szCs w:val="30"/>
        </w:rPr>
        <w:t>MINUTA TURISMO EMISIVO</w:t>
      </w:r>
    </w:p>
    <w:p w:rsidR="00590471" w:rsidRDefault="00590471" w:rsidP="00EA0A36"/>
    <w:p w:rsidR="00590471" w:rsidRDefault="00590471" w:rsidP="00590471">
      <w:pPr>
        <w:jc w:val="both"/>
      </w:pPr>
      <w:r>
        <w:t>La presente minuta muestra un resumen de las principales variables de Turismo Emisivo (llegadas a destino, Permanencia, GPDI, GTI y Divisas</w:t>
      </w:r>
      <w:bookmarkStart w:id="0" w:name="_GoBack"/>
      <w:bookmarkEnd w:id="0"/>
      <w:r>
        <w:t>) desde el 2007 al 201</w:t>
      </w:r>
      <w:r w:rsidR="00CC5EDD">
        <w:t>5</w:t>
      </w:r>
      <w:r>
        <w:t>. Cifras anuales para cada uno de los años.</w:t>
      </w:r>
    </w:p>
    <w:p w:rsidR="00590471" w:rsidRDefault="00590471" w:rsidP="00590471">
      <w:pPr>
        <w:jc w:val="both"/>
      </w:pPr>
    </w:p>
    <w:p w:rsidR="00590471" w:rsidRPr="000728DA" w:rsidRDefault="00590471" w:rsidP="00590471">
      <w:pPr>
        <w:jc w:val="both"/>
        <w:rPr>
          <w:b/>
          <w:sz w:val="26"/>
          <w:szCs w:val="26"/>
        </w:rPr>
      </w:pPr>
      <w:r w:rsidRPr="000728DA">
        <w:rPr>
          <w:b/>
          <w:sz w:val="26"/>
          <w:szCs w:val="26"/>
        </w:rPr>
        <w:t>1.- Llegadas</w:t>
      </w:r>
      <w:r w:rsidR="00025F7B" w:rsidRPr="000728DA">
        <w:rPr>
          <w:b/>
          <w:sz w:val="26"/>
          <w:szCs w:val="26"/>
        </w:rPr>
        <w:t xml:space="preserve"> a destino</w:t>
      </w:r>
      <w:r w:rsidRPr="000728DA">
        <w:rPr>
          <w:b/>
          <w:sz w:val="26"/>
          <w:szCs w:val="26"/>
        </w:rPr>
        <w:t>:</w:t>
      </w:r>
    </w:p>
    <w:p w:rsidR="00590471" w:rsidRDefault="00590471" w:rsidP="00590471">
      <w:pPr>
        <w:jc w:val="both"/>
      </w:pPr>
      <w:r>
        <w:t>Del 2007 a la fecha, las llegadas a destinos de turistas residentes en Chile ha crecido un promedio anual de 6,</w:t>
      </w:r>
      <w:r w:rsidR="00CC5EDD">
        <w:t>7</w:t>
      </w:r>
      <w:r>
        <w:t xml:space="preserve">%. Siendo los años 2010 y 2011 los que presentan mayores tasas de crecimiento (16,2% y 18,9% respectivamente). </w:t>
      </w:r>
      <w:r w:rsidR="00025F7B">
        <w:t xml:space="preserve">Los últimos años, las llegadas a destinos han tenido un crecimiento igual </w:t>
      </w:r>
      <w:r w:rsidR="00CC5EDD">
        <w:t xml:space="preserve">estable entre </w:t>
      </w:r>
      <w:r w:rsidR="00025F7B">
        <w:t>5,7%</w:t>
      </w:r>
      <w:r w:rsidR="00CC5EDD">
        <w:t xml:space="preserve"> y 6,0%</w:t>
      </w:r>
      <w:r w:rsidR="00025F7B">
        <w:t>.</w:t>
      </w:r>
      <w:r w:rsidR="000728DA">
        <w:t xml:space="preserve"> Por otro lado, desde el 2004 a fines del 201</w:t>
      </w:r>
      <w:r w:rsidR="00CC5EDD">
        <w:t>5</w:t>
      </w:r>
      <w:r w:rsidR="000728DA">
        <w:t xml:space="preserve">, las llegadas a destinos </w:t>
      </w:r>
      <w:r w:rsidR="00CC5EDD">
        <w:t>s</w:t>
      </w:r>
      <w:r w:rsidR="000728DA">
        <w:t>e duplicaron, pasando de cerca de 1,5 mill</w:t>
      </w:r>
      <w:r w:rsidR="00CC5EDD">
        <w:t>ones</w:t>
      </w:r>
      <w:r w:rsidR="000728DA">
        <w:t xml:space="preserve"> a un poco más de 3</w:t>
      </w:r>
      <w:r w:rsidR="00CC5EDD">
        <w:t>,3</w:t>
      </w:r>
      <w:r w:rsidR="000728DA">
        <w:t xml:space="preserve"> millones.</w:t>
      </w:r>
    </w:p>
    <w:p w:rsidR="00590471" w:rsidRDefault="00CC5EDD" w:rsidP="00590471">
      <w:pPr>
        <w:jc w:val="center"/>
      </w:pPr>
      <w:r w:rsidRPr="00CC5EDD">
        <w:drawing>
          <wp:inline distT="0" distB="0" distL="0" distR="0">
            <wp:extent cx="5613400" cy="3054564"/>
            <wp:effectExtent l="0" t="0" r="635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3054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A99" w:rsidRDefault="00617A99" w:rsidP="00590471">
      <w:pPr>
        <w:jc w:val="center"/>
      </w:pPr>
    </w:p>
    <w:p w:rsidR="00025F7B" w:rsidRDefault="00025F7B" w:rsidP="00025F7B">
      <w:pPr>
        <w:jc w:val="both"/>
      </w:pPr>
      <w:r>
        <w:t xml:space="preserve">En lo que respecta a los continentes, las principales llegadas a destinos se dan a América, </w:t>
      </w:r>
      <w:r w:rsidR="00D92774">
        <w:t>representando</w:t>
      </w:r>
      <w:r>
        <w:t xml:space="preserve"> el 201</w:t>
      </w:r>
      <w:r w:rsidR="00CC5EDD">
        <w:t>5</w:t>
      </w:r>
      <w:r>
        <w:t xml:space="preserve"> </w:t>
      </w:r>
      <w:r w:rsidR="00CC5EDD">
        <w:t xml:space="preserve">cerca de </w:t>
      </w:r>
      <w:r>
        <w:t>un 9</w:t>
      </w:r>
      <w:r w:rsidR="00CC5EDD">
        <w:t>1</w:t>
      </w:r>
      <w:r>
        <w:t xml:space="preserve">% de las llegadas, mientras que Europa representa un </w:t>
      </w:r>
      <w:r w:rsidR="00CC5EDD">
        <w:t>7,3</w:t>
      </w:r>
      <w:r>
        <w:t>%. Dicho lo anterior, en los últimos años</w:t>
      </w:r>
      <w:r w:rsidR="00D92774">
        <w:t xml:space="preserve"> (desde el 2007)</w:t>
      </w:r>
      <w:r>
        <w:t xml:space="preserve">, las llegadas a América han aumentado en promedio un </w:t>
      </w:r>
      <w:r w:rsidR="00CC5EDD">
        <w:t>7</w:t>
      </w:r>
      <w:r>
        <w:t xml:space="preserve">% mientras que las llegadas a Europa han aumentado un </w:t>
      </w:r>
      <w:r w:rsidR="00CC5EDD">
        <w:t>8</w:t>
      </w:r>
      <w:r>
        <w:t>,</w:t>
      </w:r>
      <w:r w:rsidR="00CC5EDD">
        <w:t>9</w:t>
      </w:r>
      <w:r>
        <w:t>%, registrándose el principal aumento el 2011 con un 58%.</w:t>
      </w:r>
    </w:p>
    <w:p w:rsidR="00025F7B" w:rsidRDefault="00CC5EDD" w:rsidP="00025F7B">
      <w:pPr>
        <w:jc w:val="center"/>
      </w:pPr>
      <w:r w:rsidRPr="00CC5EDD">
        <w:lastRenderedPageBreak/>
        <w:drawing>
          <wp:inline distT="0" distB="0" distL="0" distR="0">
            <wp:extent cx="4581525" cy="274320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F7B" w:rsidRDefault="00025F7B" w:rsidP="00025F7B">
      <w:pPr>
        <w:jc w:val="center"/>
      </w:pPr>
    </w:p>
    <w:p w:rsidR="00025F7B" w:rsidRDefault="00025F7B" w:rsidP="00025F7B">
      <w:pPr>
        <w:jc w:val="center"/>
      </w:pPr>
    </w:p>
    <w:p w:rsidR="00590471" w:rsidRDefault="00AA0EDB" w:rsidP="00CC5EDD">
      <w:pPr>
        <w:jc w:val="center"/>
      </w:pPr>
      <w:r w:rsidRPr="00AA0EDB">
        <w:drawing>
          <wp:inline distT="0" distB="0" distL="0" distR="0">
            <wp:extent cx="4581525" cy="2743200"/>
            <wp:effectExtent l="0" t="0" r="952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EDB" w:rsidRPr="00AA0EDB" w:rsidRDefault="00AA0EDB" w:rsidP="00AA0ED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Pr="00AA0EDB">
        <w:rPr>
          <w:sz w:val="18"/>
          <w:szCs w:val="18"/>
        </w:rPr>
        <w:t>Nota: Colombia comenzó a medirse el 2015 y dejó de medirse Canadá.</w:t>
      </w:r>
    </w:p>
    <w:p w:rsidR="00463376" w:rsidRDefault="00463376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025F7B" w:rsidRPr="000728DA" w:rsidRDefault="00025F7B" w:rsidP="00590471">
      <w:pPr>
        <w:jc w:val="both"/>
        <w:rPr>
          <w:b/>
          <w:sz w:val="26"/>
          <w:szCs w:val="26"/>
        </w:rPr>
      </w:pPr>
      <w:r w:rsidRPr="000728DA">
        <w:rPr>
          <w:b/>
          <w:sz w:val="26"/>
          <w:szCs w:val="26"/>
        </w:rPr>
        <w:lastRenderedPageBreak/>
        <w:t>2.- Permanencia:</w:t>
      </w:r>
    </w:p>
    <w:p w:rsidR="00025F7B" w:rsidRDefault="00463376" w:rsidP="00590471">
      <w:pPr>
        <w:jc w:val="both"/>
      </w:pPr>
      <w:r>
        <w:t>La permanencia promedio de los turistas que llegan a destinos se ha mantenido en</w:t>
      </w:r>
      <w:r w:rsidR="000728DA">
        <w:t xml:space="preserve"> </w:t>
      </w:r>
      <w:r>
        <w:t xml:space="preserve">torno a 7,8 </w:t>
      </w:r>
      <w:r w:rsidR="000728DA">
        <w:t xml:space="preserve">noches </w:t>
      </w:r>
      <w:r>
        <w:t xml:space="preserve">en los últimos </w:t>
      </w:r>
      <w:r w:rsidR="00AA0EDB">
        <w:t>4</w:t>
      </w:r>
      <w:r>
        <w:t xml:space="preserve"> años.</w:t>
      </w:r>
      <w:r w:rsidR="000728DA">
        <w:t xml:space="preserve"> Entre el 2000 y el 2006, esta permanencia bordeaba más bien l</w:t>
      </w:r>
      <w:r w:rsidR="00AA0EDB">
        <w:t>a</w:t>
      </w:r>
      <w:r w:rsidR="000728DA">
        <w:t xml:space="preserve">s 10 </w:t>
      </w:r>
      <w:r w:rsidR="00AA0EDB">
        <w:t>noches</w:t>
      </w:r>
      <w:r w:rsidR="000728DA">
        <w:t>, sin embargo a partir del 2007 empezaron a reducirse las noches de permanencia promedio. El destino que destaca con mayor permanencia es Canadá con un promedio durante el 2014 de 34,5 noches. Los países de América del Norte y Europa tienen una permanencia promedio de entre un 11 a 16 noches. Los países de América del Sur tienen una permanencia de 1 dígito, siendo Argentina y Perú los países donde permanecen menos los turistas en destino.</w:t>
      </w:r>
    </w:p>
    <w:p w:rsidR="00AA0EDB" w:rsidRDefault="00AA0EDB" w:rsidP="00590471">
      <w:pPr>
        <w:jc w:val="both"/>
      </w:pPr>
    </w:p>
    <w:p w:rsidR="00AA0EDB" w:rsidRDefault="00AA0EDB" w:rsidP="00AA0EDB">
      <w:pPr>
        <w:jc w:val="center"/>
      </w:pPr>
      <w:r w:rsidRPr="00AA0EDB">
        <w:drawing>
          <wp:inline distT="0" distB="0" distL="0" distR="0">
            <wp:extent cx="4581525" cy="2447925"/>
            <wp:effectExtent l="0" t="0" r="9525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EDB" w:rsidRDefault="00AA0EDB" w:rsidP="00590471">
      <w:pPr>
        <w:jc w:val="both"/>
      </w:pPr>
    </w:p>
    <w:p w:rsidR="00590471" w:rsidRDefault="00590471" w:rsidP="00590471">
      <w:pPr>
        <w:jc w:val="both"/>
      </w:pPr>
    </w:p>
    <w:p w:rsidR="000728DA" w:rsidRPr="000728DA" w:rsidRDefault="000728DA" w:rsidP="000728D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Pr="000728DA">
        <w:rPr>
          <w:b/>
          <w:sz w:val="26"/>
          <w:szCs w:val="26"/>
        </w:rPr>
        <w:t xml:space="preserve">.- </w:t>
      </w:r>
      <w:r>
        <w:rPr>
          <w:b/>
          <w:sz w:val="26"/>
          <w:szCs w:val="26"/>
        </w:rPr>
        <w:t>Gasto Promedio Diario Individual</w:t>
      </w:r>
      <w:r w:rsidRPr="000728DA">
        <w:rPr>
          <w:b/>
          <w:sz w:val="26"/>
          <w:szCs w:val="26"/>
        </w:rPr>
        <w:t>:</w:t>
      </w:r>
    </w:p>
    <w:p w:rsidR="00590471" w:rsidRDefault="000728DA" w:rsidP="00D44B9B">
      <w:pPr>
        <w:jc w:val="both"/>
      </w:pPr>
      <w:r>
        <w:t>Respecto al GPDI, este se ha ido incrementando permanentemente desde el 2000, con algunas disminuciones algunos años pero sin afectar la tendencia creciente. El GPDI el 2014 fue de US$83</w:t>
      </w:r>
      <w:r w:rsidR="00D44B9B">
        <w:t>, siendo los países donde más gastan los turistas en destinos Estados Unidos (US$140,4), México (US$137,8) y Brasil (US$115,3). Cabe señalar que en estos países el GPDI es mayor que en los países europeos, dónde en promedio el GPDI es de US$103,3.</w:t>
      </w:r>
      <w:r w:rsidR="00AA0EDB">
        <w:t xml:space="preserve"> Sin embargo, el 2015 el GPDI disminuyó a un promedio de US$72,7, manteniéndose </w:t>
      </w:r>
      <w:r w:rsidR="00AA0EDB">
        <w:t>Estados Unidos (US$1</w:t>
      </w:r>
      <w:r w:rsidR="00AA0EDB">
        <w:t>25</w:t>
      </w:r>
      <w:r w:rsidR="00AA0EDB">
        <w:t>,4)</w:t>
      </w:r>
      <w:r w:rsidR="00AA0EDB">
        <w:t xml:space="preserve"> y</w:t>
      </w:r>
      <w:r w:rsidR="00AA0EDB">
        <w:t xml:space="preserve"> México (US$1</w:t>
      </w:r>
      <w:r w:rsidR="00AA0EDB">
        <w:t>2</w:t>
      </w:r>
      <w:r w:rsidR="00AA0EDB">
        <w:t>7,</w:t>
      </w:r>
      <w:r w:rsidR="00AA0EDB">
        <w:t>6</w:t>
      </w:r>
      <w:r w:rsidR="00AA0EDB">
        <w:t>)</w:t>
      </w:r>
      <w:r w:rsidR="00AA0EDB">
        <w:t xml:space="preserve"> como los países donde más gastan los chilenos y en tercer lugar países europeos, donde en promedio en Europa el GPDI es de US$86,3.</w:t>
      </w:r>
    </w:p>
    <w:p w:rsidR="000728DA" w:rsidRDefault="00D44B9B" w:rsidP="00D44B9B">
      <w:pPr>
        <w:jc w:val="both"/>
      </w:pPr>
      <w:r>
        <w:lastRenderedPageBreak/>
        <w:t>Si bien las llegadas a destino se han duplicado desde el 2004 a la fecha, no ha ocurrido lo mismo con el GPDI, ya que el 2004, este valor era de US$54,2. Dicho lo anterior, es importante considerar que estos son valores nominales y no están ajustados por tipo de cambio.</w:t>
      </w:r>
    </w:p>
    <w:p w:rsidR="007D53F3" w:rsidRDefault="007D53F3" w:rsidP="00D44B9B">
      <w:pPr>
        <w:jc w:val="both"/>
      </w:pPr>
    </w:p>
    <w:p w:rsidR="000728DA" w:rsidRDefault="00AA0EDB" w:rsidP="000728DA">
      <w:pPr>
        <w:jc w:val="center"/>
      </w:pPr>
      <w:r w:rsidRPr="00AA0EDB">
        <w:drawing>
          <wp:inline distT="0" distB="0" distL="0" distR="0">
            <wp:extent cx="4581525" cy="2743200"/>
            <wp:effectExtent l="0" t="0" r="952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B9B" w:rsidRDefault="00D44B9B" w:rsidP="000728DA">
      <w:pPr>
        <w:jc w:val="center"/>
      </w:pPr>
    </w:p>
    <w:p w:rsidR="00D44B9B" w:rsidRPr="000728DA" w:rsidRDefault="00D44B9B" w:rsidP="00D44B9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0728DA">
        <w:rPr>
          <w:b/>
          <w:sz w:val="26"/>
          <w:szCs w:val="26"/>
        </w:rPr>
        <w:t xml:space="preserve">.- </w:t>
      </w:r>
      <w:r>
        <w:rPr>
          <w:b/>
          <w:sz w:val="26"/>
          <w:szCs w:val="26"/>
        </w:rPr>
        <w:t>Gasto Total Individual</w:t>
      </w:r>
      <w:r w:rsidRPr="000728DA">
        <w:rPr>
          <w:b/>
          <w:sz w:val="26"/>
          <w:szCs w:val="26"/>
        </w:rPr>
        <w:t>:</w:t>
      </w:r>
    </w:p>
    <w:p w:rsidR="001545C3" w:rsidRDefault="00D44B9B" w:rsidP="00D44B9B">
      <w:pPr>
        <w:jc w:val="both"/>
      </w:pPr>
      <w:r>
        <w:t>El Gasto Total Individual de los residentes en sus llegadas a destinos es en promedio igual a US$</w:t>
      </w:r>
      <w:r w:rsidR="004E6B26">
        <w:t>568</w:t>
      </w:r>
      <w:r>
        <w:t>,</w:t>
      </w:r>
      <w:r w:rsidR="004E6B26">
        <w:t>1</w:t>
      </w:r>
      <w:r>
        <w:t>. Este valor ha crecido permanentemente en los últimos años a una tasa de 4,4%, con un par de disminuciones menores el 2010 y el 2013</w:t>
      </w:r>
      <w:r w:rsidR="004E6B26">
        <w:t xml:space="preserve"> y cae también el 2015 ya que el 2014 el GTI era igual a US$643,4, lo que implica una reducción de un 11,7%</w:t>
      </w:r>
      <w:r>
        <w:t xml:space="preserve">. </w:t>
      </w:r>
      <w:r w:rsidR="001545C3">
        <w:t>El país que t</w:t>
      </w:r>
      <w:r w:rsidR="004E6B26">
        <w:t>uvo</w:t>
      </w:r>
      <w:r w:rsidR="001545C3">
        <w:t xml:space="preserve"> mayor GTI </w:t>
      </w:r>
      <w:r w:rsidR="004E6B26">
        <w:t xml:space="preserve">el 2014 </w:t>
      </w:r>
      <w:r w:rsidR="001545C3">
        <w:t>es Canadá (US$2.344,1) que si bien tiene un bajo GPDI, la permanencia en este país es muy alta. Le siguen Estados Unidos (US$2.074,9) y México (US$1.715,1).</w:t>
      </w:r>
      <w:r w:rsidR="004E6B26">
        <w:t xml:space="preserve"> El 2015, el país que tiene un GTI mayor (dentro de los que se miden) es Estados Unidos </w:t>
      </w:r>
      <w:r w:rsidR="004E6B26">
        <w:t>(US$</w:t>
      </w:r>
      <w:r w:rsidR="004E6B26">
        <w:t>1</w:t>
      </w:r>
      <w:r w:rsidR="004E6B26">
        <w:t>.</w:t>
      </w:r>
      <w:r w:rsidR="004E6B26">
        <w:t>866</w:t>
      </w:r>
      <w:r w:rsidR="004E6B26">
        <w:t>)</w:t>
      </w:r>
      <w:r w:rsidR="004E6B26">
        <w:t xml:space="preserve">, luego </w:t>
      </w:r>
      <w:r w:rsidR="004E6B26">
        <w:t>México (US$1.</w:t>
      </w:r>
      <w:r w:rsidR="004E6B26">
        <w:t>38</w:t>
      </w:r>
      <w:r w:rsidR="004E6B26">
        <w:t>5,</w:t>
      </w:r>
      <w:r w:rsidR="004E6B26">
        <w:t>2</w:t>
      </w:r>
      <w:r w:rsidR="004E6B26">
        <w:t>)</w:t>
      </w:r>
      <w:r w:rsidR="004E6B26">
        <w:t xml:space="preserve"> y en tercer lugar España (</w:t>
      </w:r>
      <w:r w:rsidR="004E6B26">
        <w:t>(US$1.</w:t>
      </w:r>
      <w:r w:rsidR="004E6B26">
        <w:t>1</w:t>
      </w:r>
      <w:r w:rsidR="004E6B26">
        <w:t>66).</w:t>
      </w:r>
      <w:r w:rsidR="004E6B26">
        <w:t xml:space="preserve"> En</w:t>
      </w:r>
      <w:r w:rsidR="001545C3">
        <w:t xml:space="preserve"> Europa, en promedio, el GTI fue el 201</w:t>
      </w:r>
      <w:r w:rsidR="004E6B26">
        <w:t>5</w:t>
      </w:r>
      <w:r w:rsidR="001545C3">
        <w:t xml:space="preserve"> de US$1.</w:t>
      </w:r>
      <w:r w:rsidR="004E6B26">
        <w:t>015</w:t>
      </w:r>
      <w:r w:rsidR="001545C3">
        <w:t>.</w:t>
      </w:r>
    </w:p>
    <w:p w:rsidR="00D44B9B" w:rsidRDefault="004E6B26" w:rsidP="001545C3">
      <w:pPr>
        <w:jc w:val="center"/>
      </w:pPr>
      <w:r w:rsidRPr="004E6B26">
        <w:lastRenderedPageBreak/>
        <w:drawing>
          <wp:inline distT="0" distB="0" distL="0" distR="0">
            <wp:extent cx="4581525" cy="2743200"/>
            <wp:effectExtent l="0" t="0" r="952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5C3" w:rsidRDefault="001545C3" w:rsidP="001545C3">
      <w:pPr>
        <w:jc w:val="center"/>
      </w:pPr>
    </w:p>
    <w:p w:rsidR="001545C3" w:rsidRPr="000728DA" w:rsidRDefault="001545C3" w:rsidP="001545C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Pr="000728DA">
        <w:rPr>
          <w:b/>
          <w:sz w:val="26"/>
          <w:szCs w:val="26"/>
        </w:rPr>
        <w:t xml:space="preserve">.- </w:t>
      </w:r>
      <w:r>
        <w:rPr>
          <w:b/>
          <w:sz w:val="26"/>
          <w:szCs w:val="26"/>
        </w:rPr>
        <w:t>Divisas</w:t>
      </w:r>
      <w:r w:rsidRPr="000728DA">
        <w:rPr>
          <w:b/>
          <w:sz w:val="26"/>
          <w:szCs w:val="26"/>
        </w:rPr>
        <w:t>:</w:t>
      </w:r>
    </w:p>
    <w:p w:rsidR="001545C3" w:rsidRDefault="001545C3" w:rsidP="001545C3">
      <w:pPr>
        <w:jc w:val="both"/>
      </w:pPr>
      <w:r>
        <w:t>Las divisas han crecido en promedio en los últimos 7 años cerca de un 12%, y se han duplicado desde el 2008 a la fecha. El egreso total de divisas durante el 201</w:t>
      </w:r>
      <w:r w:rsidR="004E6B26">
        <w:t>5</w:t>
      </w:r>
      <w:r>
        <w:t xml:space="preserve"> de los turistas fue de US</w:t>
      </w:r>
      <w:r w:rsidR="004E6B26">
        <w:t>$1.908.674.140</w:t>
      </w:r>
      <w:r w:rsidR="00395C53">
        <w:t xml:space="preserve"> (una reducción de un -6% respecto al 2014)</w:t>
      </w:r>
      <w:r>
        <w:t>. Si a esto se le suma el egreso que corresponde a los excursionistas y el transporte internacional, el egreso total de divisas es de US$</w:t>
      </w:r>
      <w:r w:rsidR="00395C53">
        <w:t xml:space="preserve">2.510.561.524 </w:t>
      </w:r>
      <w:r w:rsidR="00395C53">
        <w:t xml:space="preserve">(una reducción de un </w:t>
      </w:r>
      <w:r w:rsidR="00395C53">
        <w:t>-1,7</w:t>
      </w:r>
      <w:r w:rsidR="00395C53">
        <w:t>% respecto al 2014).</w:t>
      </w:r>
    </w:p>
    <w:p w:rsidR="001545C3" w:rsidRDefault="006C5474" w:rsidP="001545C3">
      <w:pPr>
        <w:jc w:val="center"/>
      </w:pPr>
      <w:r w:rsidRPr="006C5474">
        <w:lastRenderedPageBreak/>
        <w:drawing>
          <wp:inline distT="0" distB="0" distL="0" distR="0">
            <wp:extent cx="5019675" cy="3314700"/>
            <wp:effectExtent l="0" t="0" r="9525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474" w:rsidRDefault="006C5474" w:rsidP="001545C3">
      <w:pPr>
        <w:jc w:val="both"/>
      </w:pPr>
    </w:p>
    <w:p w:rsidR="001545C3" w:rsidRDefault="00617A99" w:rsidP="001545C3">
      <w:pPr>
        <w:jc w:val="both"/>
      </w:pPr>
      <w:r>
        <w:t>Al igual que en el caso de las llegadas, América es el que tiene mayor participación en el egreso de divisas, sin embargo, en este caso representa un 82,</w:t>
      </w:r>
      <w:r w:rsidR="000728A5">
        <w:t>2</w:t>
      </w:r>
      <w:r>
        <w:t>%, mientras que en las llegadas representaba cerca de un 9</w:t>
      </w:r>
      <w:r w:rsidR="000728A5">
        <w:t>1</w:t>
      </w:r>
      <w:r>
        <w:t>%. El país con mayor participación del egreso de divisas es Estados Unidos con un 2</w:t>
      </w:r>
      <w:r w:rsidR="000728A5">
        <w:t>5</w:t>
      </w:r>
      <w:r>
        <w:t>,</w:t>
      </w:r>
      <w:r w:rsidR="000728A5">
        <w:t>4</w:t>
      </w:r>
      <w:r>
        <w:t>%, seguido por Argentina con un 17,</w:t>
      </w:r>
      <w:r w:rsidR="000728A5">
        <w:t>8</w:t>
      </w:r>
      <w:r>
        <w:t xml:space="preserve">% y luego el conglomerado de </w:t>
      </w:r>
      <w:r w:rsidR="000728A5">
        <w:t>Europa</w:t>
      </w:r>
      <w:r>
        <w:t xml:space="preserve"> con un </w:t>
      </w:r>
      <w:r w:rsidR="000728A5">
        <w:t>13</w:t>
      </w:r>
      <w:r>
        <w:t xml:space="preserve">%. </w:t>
      </w:r>
    </w:p>
    <w:p w:rsidR="00617A99" w:rsidRDefault="000728A5" w:rsidP="000728A5">
      <w:pPr>
        <w:jc w:val="center"/>
      </w:pPr>
      <w:r w:rsidRPr="000728A5">
        <w:drawing>
          <wp:inline distT="0" distB="0" distL="0" distR="0">
            <wp:extent cx="4581525" cy="2743200"/>
            <wp:effectExtent l="0" t="0" r="952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5C3" w:rsidRPr="00EA0A36" w:rsidRDefault="001545C3" w:rsidP="000728A5"/>
    <w:sectPr w:rsidR="001545C3" w:rsidRPr="00EA0A36" w:rsidSect="00F6134D">
      <w:headerReference w:type="default" r:id="rId15"/>
      <w:footerReference w:type="default" r:id="rId16"/>
      <w:pgSz w:w="12242" w:h="15842" w:code="1"/>
      <w:pgMar w:top="539" w:right="1701" w:bottom="1440" w:left="1701" w:header="0" w:footer="4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1A4" w:rsidRDefault="005921A4">
      <w:pPr>
        <w:spacing w:after="0" w:line="240" w:lineRule="auto"/>
      </w:pPr>
      <w:r>
        <w:separator/>
      </w:r>
    </w:p>
  </w:endnote>
  <w:endnote w:type="continuationSeparator" w:id="0">
    <w:p w:rsidR="005921A4" w:rsidRDefault="00592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laska">
    <w:altName w:val="Verdana"/>
    <w:charset w:val="00"/>
    <w:family w:val="swiss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6458074"/>
      <w:docPartObj>
        <w:docPartGallery w:val="Page Numbers (Bottom of Page)"/>
        <w:docPartUnique/>
      </w:docPartObj>
    </w:sdtPr>
    <w:sdtEndPr/>
    <w:sdtContent>
      <w:p w:rsidR="003A46B9" w:rsidRDefault="003A46B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8A5">
          <w:rPr>
            <w:noProof/>
          </w:rPr>
          <w:t>1</w:t>
        </w:r>
        <w:r>
          <w:fldChar w:fldCharType="end"/>
        </w:r>
      </w:p>
    </w:sdtContent>
  </w:sdt>
  <w:p w:rsidR="00EA0A36" w:rsidRDefault="003A46B9" w:rsidP="003A46B9">
    <w:pPr>
      <w:pStyle w:val="Piedepgina"/>
      <w:jc w:val="center"/>
      <w:rPr>
        <w:rFonts w:ascii="Alaska" w:hAnsi="Alaska"/>
        <w:sz w:val="12"/>
      </w:rPr>
    </w:pPr>
    <w:r>
      <w:rPr>
        <w:rFonts w:ascii="Alaska" w:hAnsi="Alaska"/>
        <w:sz w:val="12"/>
      </w:rPr>
      <w:t>DIVISIÓN DE ESTUDIOS</w:t>
    </w:r>
    <w:r w:rsidR="00EA0A36">
      <w:rPr>
        <w:rFonts w:ascii="Alaska" w:hAnsi="Alaska"/>
        <w:sz w:val="12"/>
      </w:rPr>
      <w:t xml:space="preserve"> - SUBSECRETARÍA DE TURISMO </w:t>
    </w:r>
  </w:p>
  <w:p w:rsidR="003A46B9" w:rsidRPr="00285C93" w:rsidRDefault="003A46B9" w:rsidP="003A46B9">
    <w:pPr>
      <w:pStyle w:val="Piedepgina"/>
      <w:jc w:val="center"/>
      <w:rPr>
        <w:rFonts w:ascii="Alaska" w:hAnsi="Alaska"/>
        <w:sz w:val="12"/>
      </w:rPr>
    </w:pPr>
    <w:r w:rsidRPr="00285C93">
      <w:rPr>
        <w:rFonts w:ascii="Alaska" w:hAnsi="Alaska"/>
        <w:sz w:val="12"/>
      </w:rPr>
      <w:t>AVDA. LIBERTADOR  BERNARDO O’HIGGINS 1449, TORRE II, PISO 1</w:t>
    </w:r>
    <w:r>
      <w:rPr>
        <w:rFonts w:ascii="Alaska" w:hAnsi="Alaska"/>
        <w:sz w:val="12"/>
      </w:rPr>
      <w:t>0</w:t>
    </w:r>
  </w:p>
  <w:p w:rsidR="00F6134D" w:rsidRPr="00DC6620" w:rsidRDefault="00EA0A36" w:rsidP="003A46B9">
    <w:pPr>
      <w:pStyle w:val="Piedepgina"/>
      <w:jc w:val="center"/>
      <w:rPr>
        <w:rFonts w:ascii="Alaska" w:hAnsi="Alaska"/>
        <w:sz w:val="12"/>
        <w:lang w:val="en-US"/>
      </w:rPr>
    </w:pPr>
    <w:r>
      <w:rPr>
        <w:rFonts w:ascii="Alaska" w:hAnsi="Alaska"/>
        <w:sz w:val="12"/>
        <w:lang w:val="en-US"/>
      </w:rPr>
      <w:t xml:space="preserve">F: +56 2 2473 3629 </w:t>
    </w:r>
    <w:hyperlink r:id="rId1" w:history="1">
      <w:r w:rsidR="003A46B9" w:rsidRPr="005018A6">
        <w:rPr>
          <w:rStyle w:val="Hipervnculo"/>
          <w:rFonts w:ascii="Alaska" w:hAnsi="Alaska"/>
          <w:sz w:val="12"/>
          <w:lang w:val="en-US"/>
        </w:rPr>
        <w:t>www.subturismo.gob.cl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1A4" w:rsidRDefault="005921A4">
      <w:pPr>
        <w:spacing w:after="0" w:line="240" w:lineRule="auto"/>
      </w:pPr>
      <w:r>
        <w:separator/>
      </w:r>
    </w:p>
  </w:footnote>
  <w:footnote w:type="continuationSeparator" w:id="0">
    <w:p w:rsidR="005921A4" w:rsidRDefault="00592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34D" w:rsidRDefault="007D4F6D">
    <w:pPr>
      <w:pStyle w:val="Encabezado"/>
      <w:tabs>
        <w:tab w:val="clear" w:pos="4252"/>
        <w:tab w:val="clear" w:pos="8504"/>
        <w:tab w:val="left" w:pos="7088"/>
      </w:tabs>
      <w:rPr>
        <w:lang w:val="es-CL"/>
      </w:rPr>
    </w:pPr>
    <w:r>
      <w:rPr>
        <w:noProof/>
        <w:lang w:val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-175260</wp:posOffset>
          </wp:positionH>
          <wp:positionV relativeFrom="paragraph">
            <wp:posOffset>180975</wp:posOffset>
          </wp:positionV>
          <wp:extent cx="1104900" cy="1022032"/>
          <wp:effectExtent l="0" t="0" r="0" b="6985"/>
          <wp:wrapNone/>
          <wp:docPr id="4" name="Imagen 3" descr="v3_Subsecretaria de Turismo_CMY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3_Subsecretaria de Turismo_CMYK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662" cy="1031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134D" w:rsidRDefault="007D4F6D">
    <w:pPr>
      <w:pStyle w:val="Encabezado"/>
      <w:rPr>
        <w:lang w:val="es-CL"/>
      </w:rPr>
    </w:pPr>
    <w:r>
      <w:rPr>
        <w:noProof/>
        <w:lang w:val="es-C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3200400</wp:posOffset>
              </wp:positionH>
              <wp:positionV relativeFrom="paragraph">
                <wp:posOffset>85090</wp:posOffset>
              </wp:positionV>
              <wp:extent cx="2190115" cy="414655"/>
              <wp:effectExtent l="3810" t="2540" r="0" b="1905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1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134D" w:rsidRDefault="00F6134D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2pt;margin-top:6.7pt;width:172.45pt;height:3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V3sgIAALk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" filled="f" stroked="f">
              <v:textbox style="mso-fit-shape-to-text:t">
                <w:txbxContent>
                  <w:p w:rsidR="00F6134D" w:rsidRDefault="00F6134D"/>
                </w:txbxContent>
              </v:textbox>
              <w10:wrap type="square"/>
            </v:shape>
          </w:pict>
        </mc:Fallback>
      </mc:AlternateContent>
    </w:r>
  </w:p>
  <w:p w:rsidR="003976BC" w:rsidRDefault="003976BC" w:rsidP="00F6134D">
    <w:pPr>
      <w:pStyle w:val="Encabezado"/>
      <w:tabs>
        <w:tab w:val="left" w:pos="7655"/>
      </w:tabs>
      <w:ind w:left="-426" w:right="-232"/>
      <w:jc w:val="center"/>
      <w:rPr>
        <w:rFonts w:ascii="Times" w:hAnsi="Times"/>
        <w:i/>
        <w:color w:val="808080"/>
        <w:sz w:val="22"/>
        <w:szCs w:val="22"/>
      </w:rPr>
    </w:pPr>
  </w:p>
  <w:p w:rsidR="003976BC" w:rsidRDefault="008356B2" w:rsidP="008356B2">
    <w:pPr>
      <w:pStyle w:val="Encabezado"/>
      <w:tabs>
        <w:tab w:val="left" w:pos="480"/>
        <w:tab w:val="left" w:pos="7655"/>
      </w:tabs>
      <w:ind w:left="-426" w:right="-232"/>
      <w:rPr>
        <w:rFonts w:ascii="Times" w:hAnsi="Times"/>
        <w:i/>
        <w:color w:val="808080"/>
        <w:sz w:val="22"/>
        <w:szCs w:val="22"/>
      </w:rPr>
    </w:pPr>
    <w:r>
      <w:rPr>
        <w:rFonts w:ascii="Times" w:hAnsi="Times"/>
        <w:i/>
        <w:color w:val="808080"/>
        <w:sz w:val="22"/>
        <w:szCs w:val="22"/>
      </w:rPr>
      <w:tab/>
    </w:r>
  </w:p>
  <w:p w:rsidR="003976BC" w:rsidRDefault="003976BC" w:rsidP="00F6134D">
    <w:pPr>
      <w:pStyle w:val="Encabezado"/>
      <w:tabs>
        <w:tab w:val="left" w:pos="7655"/>
      </w:tabs>
      <w:ind w:left="-426" w:right="-232"/>
      <w:jc w:val="center"/>
      <w:rPr>
        <w:rFonts w:ascii="Times" w:hAnsi="Times"/>
        <w:i/>
        <w:color w:val="808080"/>
        <w:sz w:val="22"/>
        <w:szCs w:val="22"/>
      </w:rPr>
    </w:pPr>
  </w:p>
  <w:p w:rsidR="003976BC" w:rsidRDefault="003976BC" w:rsidP="00F6134D">
    <w:pPr>
      <w:pStyle w:val="Encabezado"/>
      <w:tabs>
        <w:tab w:val="left" w:pos="7655"/>
      </w:tabs>
      <w:ind w:left="-426" w:right="-232"/>
      <w:jc w:val="center"/>
      <w:rPr>
        <w:rFonts w:ascii="Times" w:hAnsi="Times"/>
        <w:i/>
        <w:color w:val="808080"/>
        <w:sz w:val="22"/>
        <w:szCs w:val="22"/>
      </w:rPr>
    </w:pPr>
  </w:p>
  <w:p w:rsidR="00DC6620" w:rsidRDefault="00DC6620" w:rsidP="00DC6620">
    <w:pPr>
      <w:pStyle w:val="Encabezado"/>
      <w:tabs>
        <w:tab w:val="left" w:pos="7655"/>
      </w:tabs>
      <w:ind w:left="-426" w:right="-232"/>
      <w:jc w:val="center"/>
      <w:rPr>
        <w:rFonts w:ascii="Times" w:hAnsi="Times"/>
        <w:i/>
        <w:color w:val="808080"/>
        <w:sz w:val="22"/>
        <w:szCs w:val="22"/>
      </w:rPr>
    </w:pPr>
  </w:p>
  <w:p w:rsidR="003976BC" w:rsidRDefault="003976BC" w:rsidP="00F6134D">
    <w:pPr>
      <w:pStyle w:val="Encabezado"/>
      <w:tabs>
        <w:tab w:val="left" w:pos="7655"/>
      </w:tabs>
      <w:ind w:left="-426" w:right="-232"/>
      <w:jc w:val="center"/>
      <w:rPr>
        <w:rFonts w:ascii="Times" w:hAnsi="Times"/>
        <w:i/>
        <w:color w:val="8080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35B7"/>
    <w:multiLevelType w:val="hybridMultilevel"/>
    <w:tmpl w:val="B71E7B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A1BC5"/>
    <w:multiLevelType w:val="hybridMultilevel"/>
    <w:tmpl w:val="6158FA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856F1"/>
    <w:multiLevelType w:val="hybridMultilevel"/>
    <w:tmpl w:val="643E06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B632C"/>
    <w:multiLevelType w:val="hybridMultilevel"/>
    <w:tmpl w:val="B2480386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C6966"/>
    <w:multiLevelType w:val="hybridMultilevel"/>
    <w:tmpl w:val="684EF0E6"/>
    <w:lvl w:ilvl="0" w:tplc="340A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5" w15:restartNumberingAfterBreak="0">
    <w:nsid w:val="2B4F39A5"/>
    <w:multiLevelType w:val="hybridMultilevel"/>
    <w:tmpl w:val="44CA8190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10D56"/>
    <w:multiLevelType w:val="hybridMultilevel"/>
    <w:tmpl w:val="9D3A67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821E5"/>
    <w:multiLevelType w:val="hybridMultilevel"/>
    <w:tmpl w:val="FE3CE0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53AED"/>
    <w:multiLevelType w:val="hybridMultilevel"/>
    <w:tmpl w:val="B352CFA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326A8"/>
    <w:multiLevelType w:val="hybridMultilevel"/>
    <w:tmpl w:val="87426B54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73412"/>
    <w:multiLevelType w:val="hybridMultilevel"/>
    <w:tmpl w:val="CB667EE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C62B4"/>
    <w:multiLevelType w:val="hybridMultilevel"/>
    <w:tmpl w:val="A906CABE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B1614"/>
    <w:multiLevelType w:val="hybridMultilevel"/>
    <w:tmpl w:val="CB5891E0"/>
    <w:lvl w:ilvl="0" w:tplc="98DEFE0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3C21DEF"/>
    <w:multiLevelType w:val="hybridMultilevel"/>
    <w:tmpl w:val="C8F4BCE2"/>
    <w:lvl w:ilvl="0" w:tplc="DD9C5E58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C4E21"/>
    <w:multiLevelType w:val="hybridMultilevel"/>
    <w:tmpl w:val="CAAE342E"/>
    <w:lvl w:ilvl="0" w:tplc="BD0C260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sz w:val="1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6064D"/>
    <w:multiLevelType w:val="hybridMultilevel"/>
    <w:tmpl w:val="52C012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259BE"/>
    <w:multiLevelType w:val="hybridMultilevel"/>
    <w:tmpl w:val="1E7C0182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8"/>
  </w:num>
  <w:num w:numId="5">
    <w:abstractNumId w:val="12"/>
  </w:num>
  <w:num w:numId="6">
    <w:abstractNumId w:val="3"/>
  </w:num>
  <w:num w:numId="7">
    <w:abstractNumId w:val="11"/>
  </w:num>
  <w:num w:numId="8">
    <w:abstractNumId w:val="5"/>
  </w:num>
  <w:num w:numId="9">
    <w:abstractNumId w:val="16"/>
  </w:num>
  <w:num w:numId="10">
    <w:abstractNumId w:val="9"/>
  </w:num>
  <w:num w:numId="11">
    <w:abstractNumId w:val="10"/>
  </w:num>
  <w:num w:numId="12">
    <w:abstractNumId w:val="0"/>
  </w:num>
  <w:num w:numId="13">
    <w:abstractNumId w:val="6"/>
  </w:num>
  <w:num w:numId="14">
    <w:abstractNumId w:val="7"/>
  </w:num>
  <w:num w:numId="15">
    <w:abstractNumId w:val="1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4D"/>
    <w:rsid w:val="0002312C"/>
    <w:rsid w:val="00025F7B"/>
    <w:rsid w:val="000728A5"/>
    <w:rsid w:val="000728DA"/>
    <w:rsid w:val="000A65CD"/>
    <w:rsid w:val="001545C3"/>
    <w:rsid w:val="001C2050"/>
    <w:rsid w:val="001D62C5"/>
    <w:rsid w:val="00230C3A"/>
    <w:rsid w:val="00232CBF"/>
    <w:rsid w:val="002331FE"/>
    <w:rsid w:val="0026227B"/>
    <w:rsid w:val="003163FC"/>
    <w:rsid w:val="00395C53"/>
    <w:rsid w:val="003976BC"/>
    <w:rsid w:val="003A46B9"/>
    <w:rsid w:val="003E4C5C"/>
    <w:rsid w:val="004270CC"/>
    <w:rsid w:val="00440252"/>
    <w:rsid w:val="00456664"/>
    <w:rsid w:val="00460FFD"/>
    <w:rsid w:val="00463376"/>
    <w:rsid w:val="00477A4C"/>
    <w:rsid w:val="004E6B26"/>
    <w:rsid w:val="0051590F"/>
    <w:rsid w:val="005552BC"/>
    <w:rsid w:val="00590471"/>
    <w:rsid w:val="005921A4"/>
    <w:rsid w:val="005A3C40"/>
    <w:rsid w:val="005E1B0D"/>
    <w:rsid w:val="005F4F44"/>
    <w:rsid w:val="00617A99"/>
    <w:rsid w:val="00642DE0"/>
    <w:rsid w:val="006C5474"/>
    <w:rsid w:val="006E5F67"/>
    <w:rsid w:val="007250D1"/>
    <w:rsid w:val="00744685"/>
    <w:rsid w:val="007D4F6D"/>
    <w:rsid w:val="007D53F3"/>
    <w:rsid w:val="007D6606"/>
    <w:rsid w:val="00821C0D"/>
    <w:rsid w:val="008356B2"/>
    <w:rsid w:val="00871272"/>
    <w:rsid w:val="008A3656"/>
    <w:rsid w:val="008C096D"/>
    <w:rsid w:val="0097196E"/>
    <w:rsid w:val="0098733E"/>
    <w:rsid w:val="009A324B"/>
    <w:rsid w:val="009A7CC9"/>
    <w:rsid w:val="009C03CE"/>
    <w:rsid w:val="009E5C95"/>
    <w:rsid w:val="009F3827"/>
    <w:rsid w:val="00A24139"/>
    <w:rsid w:val="00A92C7A"/>
    <w:rsid w:val="00AA0EDB"/>
    <w:rsid w:val="00AA3E58"/>
    <w:rsid w:val="00B36CFD"/>
    <w:rsid w:val="00B74E6E"/>
    <w:rsid w:val="00B961FB"/>
    <w:rsid w:val="00BE19BD"/>
    <w:rsid w:val="00BF134F"/>
    <w:rsid w:val="00C33635"/>
    <w:rsid w:val="00C44237"/>
    <w:rsid w:val="00C508AC"/>
    <w:rsid w:val="00CB6557"/>
    <w:rsid w:val="00CC5EDD"/>
    <w:rsid w:val="00CD7953"/>
    <w:rsid w:val="00CE1D10"/>
    <w:rsid w:val="00CF500C"/>
    <w:rsid w:val="00D270CE"/>
    <w:rsid w:val="00D441C3"/>
    <w:rsid w:val="00D44B9B"/>
    <w:rsid w:val="00D75E9B"/>
    <w:rsid w:val="00D92774"/>
    <w:rsid w:val="00DC6620"/>
    <w:rsid w:val="00DD1D1A"/>
    <w:rsid w:val="00E53B3E"/>
    <w:rsid w:val="00E5612F"/>
    <w:rsid w:val="00E73BAD"/>
    <w:rsid w:val="00E96EEC"/>
    <w:rsid w:val="00EA0A36"/>
    <w:rsid w:val="00ED51B7"/>
    <w:rsid w:val="00EF6DAE"/>
    <w:rsid w:val="00F603A4"/>
    <w:rsid w:val="00F6134D"/>
    <w:rsid w:val="00F7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97DB080C-9729-4033-A1D4-9C6EF201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270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F6134D"/>
    <w:pPr>
      <w:keepNext/>
      <w:spacing w:after="0" w:line="240" w:lineRule="auto"/>
      <w:ind w:left="4536"/>
      <w:jc w:val="both"/>
      <w:outlineLvl w:val="1"/>
    </w:pPr>
    <w:rPr>
      <w:rFonts w:ascii="Times New Roman" w:eastAsia="Times New Roman" w:hAnsi="Times New Roman"/>
      <w:sz w:val="24"/>
      <w:szCs w:val="20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F6134D"/>
    <w:rPr>
      <w:rFonts w:ascii="Times New Roman" w:eastAsia="Times New Roman" w:hAnsi="Times New Roman"/>
      <w:sz w:val="24"/>
      <w:lang w:val="es-ES"/>
    </w:rPr>
  </w:style>
  <w:style w:type="paragraph" w:styleId="Encabezado">
    <w:name w:val="header"/>
    <w:basedOn w:val="Normal"/>
    <w:link w:val="EncabezadoCar"/>
    <w:rsid w:val="00F6134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CL"/>
    </w:rPr>
  </w:style>
  <w:style w:type="character" w:customStyle="1" w:styleId="EncabezadoCar">
    <w:name w:val="Encabezado Car"/>
    <w:link w:val="Encabezado"/>
    <w:rsid w:val="00F6134D"/>
    <w:rPr>
      <w:rFonts w:ascii="Times New Roman" w:eastAsia="Times New Roman" w:hAnsi="Times New Roman"/>
      <w:lang w:val="es-ES"/>
    </w:rPr>
  </w:style>
  <w:style w:type="paragraph" w:styleId="Piedepgina">
    <w:name w:val="footer"/>
    <w:basedOn w:val="Normal"/>
    <w:link w:val="PiedepginaCar"/>
    <w:uiPriority w:val="99"/>
    <w:rsid w:val="00F6134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CL"/>
    </w:rPr>
  </w:style>
  <w:style w:type="character" w:customStyle="1" w:styleId="PiedepginaCar">
    <w:name w:val="Pie de página Car"/>
    <w:link w:val="Piedepgina"/>
    <w:uiPriority w:val="99"/>
    <w:rsid w:val="00F6134D"/>
    <w:rPr>
      <w:rFonts w:ascii="Times New Roman" w:eastAsia="Times New Roman" w:hAnsi="Times New Roman"/>
      <w:lang w:val="es-ES"/>
    </w:rPr>
  </w:style>
  <w:style w:type="character" w:styleId="Hipervnculo">
    <w:name w:val="Hyperlink"/>
    <w:rsid w:val="00F6134D"/>
    <w:rPr>
      <w:color w:val="0000FF"/>
      <w:u w:val="single"/>
    </w:rPr>
  </w:style>
  <w:style w:type="character" w:customStyle="1" w:styleId="dzaror">
    <w:name w:val="dzaror"/>
    <w:semiHidden/>
    <w:rsid w:val="00F6134D"/>
    <w:rPr>
      <w:rFonts w:ascii="Arial" w:hAnsi="Arial" w:cs="Arial"/>
      <w:color w:val="00008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4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44685"/>
    <w:rPr>
      <w:rFonts w:ascii="Segoe UI" w:hAnsi="Segoe UI" w:cs="Segoe UI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7D4F6D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D4F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CL"/>
    </w:rPr>
  </w:style>
  <w:style w:type="character" w:styleId="nfasis">
    <w:name w:val="Emphasis"/>
    <w:uiPriority w:val="20"/>
    <w:qFormat/>
    <w:rsid w:val="007D4F6D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D51B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D51B7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D51B7"/>
    <w:rPr>
      <w:vertAlign w:val="superscript"/>
    </w:rPr>
  </w:style>
  <w:style w:type="paragraph" w:customStyle="1" w:styleId="BodySingle">
    <w:name w:val="Body Single"/>
    <w:basedOn w:val="Textoindependiente"/>
    <w:link w:val="BodySingleChar"/>
    <w:uiPriority w:val="99"/>
    <w:rsid w:val="004270CC"/>
    <w:pPr>
      <w:spacing w:after="0" w:line="260" w:lineRule="atLeast"/>
    </w:pPr>
    <w:rPr>
      <w:rFonts w:ascii="Georgia" w:eastAsia="Times New Roman" w:hAnsi="Georgia"/>
      <w:sz w:val="20"/>
      <w:szCs w:val="20"/>
      <w:lang w:val="en-GB"/>
    </w:rPr>
  </w:style>
  <w:style w:type="character" w:customStyle="1" w:styleId="BodySingleChar">
    <w:name w:val="Body Single Char"/>
    <w:link w:val="BodySingle"/>
    <w:uiPriority w:val="99"/>
    <w:locked/>
    <w:rsid w:val="004270CC"/>
    <w:rPr>
      <w:rFonts w:ascii="Georgia" w:eastAsia="Times New Roman" w:hAnsi="Georgia"/>
      <w:lang w:val="en-GB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270C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270CC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4270C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2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bturismo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697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Subsecretaria de Economia</Company>
  <LinksUpToDate>false</LinksUpToDate>
  <CharactersWithSpaces>4525</CharactersWithSpaces>
  <SharedDoc>false</SharedDoc>
  <HLinks>
    <vt:vector size="6" baseType="variant">
      <vt:variant>
        <vt:i4>4718681</vt:i4>
      </vt:variant>
      <vt:variant>
        <vt:i4>0</vt:i4>
      </vt:variant>
      <vt:variant>
        <vt:i4>0</vt:i4>
      </vt:variant>
      <vt:variant>
        <vt:i4>5</vt:i4>
      </vt:variant>
      <vt:variant>
        <vt:lpwstr>http://www.subturismo.gob.cl/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Retamales</dc:creator>
  <cp:keywords/>
  <cp:lastModifiedBy>Verónica Ilse Kunze Neubauer</cp:lastModifiedBy>
  <cp:revision>5</cp:revision>
  <cp:lastPrinted>2015-09-23T19:13:00Z</cp:lastPrinted>
  <dcterms:created xsi:type="dcterms:W3CDTF">2016-03-02T20:42:00Z</dcterms:created>
  <dcterms:modified xsi:type="dcterms:W3CDTF">2016-03-02T21:19:00Z</dcterms:modified>
</cp:coreProperties>
</file>