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7BD" w:rsidRDefault="000107BD" w:rsidP="006A1576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MINUTA</w:t>
      </w:r>
    </w:p>
    <w:p w:rsidR="006A1576" w:rsidRDefault="006A1576" w:rsidP="006A1576">
      <w:pPr>
        <w:jc w:val="center"/>
        <w:rPr>
          <w:b/>
          <w:sz w:val="24"/>
          <w:szCs w:val="24"/>
        </w:rPr>
      </w:pPr>
      <w:r w:rsidRPr="006A1576">
        <w:rPr>
          <w:b/>
          <w:sz w:val="24"/>
          <w:szCs w:val="24"/>
        </w:rPr>
        <w:t>HABILITACIÓN DE INFRAESTRUCTURA PARA EL DESARROLLO DE DESTINOS TURÍSTICOS PRIORIZADOS</w:t>
      </w:r>
      <w:r>
        <w:rPr>
          <w:b/>
          <w:sz w:val="24"/>
          <w:szCs w:val="24"/>
        </w:rPr>
        <w:t xml:space="preserve"> EN COORDINACIÓN CON EL MINISTERIO DE OBRAS PÚBLICAS</w:t>
      </w:r>
    </w:p>
    <w:p w:rsidR="00C639F9" w:rsidRDefault="00C639F9" w:rsidP="006A1576">
      <w:pPr>
        <w:jc w:val="both"/>
        <w:rPr>
          <w:sz w:val="24"/>
          <w:szCs w:val="24"/>
        </w:rPr>
      </w:pPr>
    </w:p>
    <w:p w:rsidR="000D697B" w:rsidRPr="006A1576" w:rsidRDefault="00B12225" w:rsidP="006A1576">
      <w:pPr>
        <w:jc w:val="both"/>
        <w:rPr>
          <w:sz w:val="24"/>
          <w:szCs w:val="24"/>
        </w:rPr>
      </w:pPr>
      <w:r w:rsidRPr="006A1576">
        <w:rPr>
          <w:sz w:val="24"/>
          <w:szCs w:val="24"/>
        </w:rPr>
        <w:t xml:space="preserve">En el marco del Plan Nacional de Desarrollo Turístico Sustentable, a cargo de la  Subsecretaría de Turismo, y con el objetivo de fortalecer el desarrollo de los destinos turísticos priorizados en </w:t>
      </w:r>
      <w:r w:rsidR="006A1576">
        <w:rPr>
          <w:sz w:val="24"/>
          <w:szCs w:val="24"/>
        </w:rPr>
        <w:t>dicho</w:t>
      </w:r>
      <w:r w:rsidRPr="006A1576">
        <w:rPr>
          <w:sz w:val="24"/>
          <w:szCs w:val="24"/>
        </w:rPr>
        <w:t xml:space="preserve"> Plan, desde el</w:t>
      </w:r>
      <w:r w:rsidR="006A1576">
        <w:rPr>
          <w:sz w:val="24"/>
          <w:szCs w:val="24"/>
        </w:rPr>
        <w:t xml:space="preserve"> año</w:t>
      </w:r>
      <w:r w:rsidRPr="006A1576">
        <w:rPr>
          <w:sz w:val="24"/>
          <w:szCs w:val="24"/>
        </w:rPr>
        <w:t xml:space="preserve"> 2015 se están ejecutando acc</w:t>
      </w:r>
      <w:r w:rsidR="006A1576">
        <w:rPr>
          <w:sz w:val="24"/>
          <w:szCs w:val="24"/>
        </w:rPr>
        <w:t>iones con el</w:t>
      </w:r>
      <w:r w:rsidRPr="006A1576">
        <w:rPr>
          <w:sz w:val="24"/>
          <w:szCs w:val="24"/>
        </w:rPr>
        <w:t xml:space="preserve"> fin de articular planes de infraestructura pública con los desafíos del sector</w:t>
      </w:r>
      <w:r w:rsidR="006A1576">
        <w:rPr>
          <w:sz w:val="24"/>
          <w:szCs w:val="24"/>
        </w:rPr>
        <w:t xml:space="preserve"> turismo</w:t>
      </w:r>
      <w:r w:rsidRPr="006A1576">
        <w:rPr>
          <w:sz w:val="24"/>
          <w:szCs w:val="24"/>
        </w:rPr>
        <w:t xml:space="preserve">. Entre estas acciones cabe destacar </w:t>
      </w:r>
      <w:r w:rsidR="000D697B" w:rsidRPr="006A1576">
        <w:rPr>
          <w:sz w:val="24"/>
          <w:szCs w:val="24"/>
        </w:rPr>
        <w:t xml:space="preserve">la suscripción de dos convenios de transferencia con el Ministerio de Obras Públicas, los cuales consideran una inversión </w:t>
      </w:r>
      <w:r w:rsidR="00C83985">
        <w:rPr>
          <w:sz w:val="24"/>
          <w:szCs w:val="24"/>
        </w:rPr>
        <w:t xml:space="preserve">por parte de la Subsecretaría de Turismo </w:t>
      </w:r>
      <w:r w:rsidR="000D697B" w:rsidRPr="006A1576">
        <w:rPr>
          <w:sz w:val="24"/>
          <w:szCs w:val="24"/>
        </w:rPr>
        <w:t>de cuatrocientos setenta millones de pesos ($</w:t>
      </w:r>
      <w:r w:rsidR="00B21F4C">
        <w:rPr>
          <w:sz w:val="24"/>
          <w:szCs w:val="24"/>
        </w:rPr>
        <w:t>470.000</w:t>
      </w:r>
      <w:r w:rsidR="000D697B" w:rsidRPr="006A1576">
        <w:rPr>
          <w:sz w:val="24"/>
          <w:szCs w:val="24"/>
        </w:rPr>
        <w:t>.000) en el periodo 2015-2016.</w:t>
      </w:r>
    </w:p>
    <w:p w:rsidR="000D697B" w:rsidRPr="006A1576" w:rsidRDefault="000D697B" w:rsidP="006A1576">
      <w:pPr>
        <w:jc w:val="both"/>
        <w:rPr>
          <w:sz w:val="24"/>
          <w:szCs w:val="24"/>
        </w:rPr>
      </w:pPr>
    </w:p>
    <w:p w:rsidR="005E0931" w:rsidRPr="006A1576" w:rsidRDefault="000D697B" w:rsidP="006A1576">
      <w:pPr>
        <w:jc w:val="both"/>
        <w:rPr>
          <w:sz w:val="24"/>
          <w:szCs w:val="24"/>
        </w:rPr>
      </w:pPr>
      <w:r w:rsidRPr="006A1576">
        <w:rPr>
          <w:sz w:val="24"/>
          <w:szCs w:val="24"/>
        </w:rPr>
        <w:t xml:space="preserve">El primer convenio se suscribió con la Dirección de Planeamiento del Ministerio de Obras Públicas, </w:t>
      </w:r>
      <w:r w:rsidR="006A1576">
        <w:rPr>
          <w:sz w:val="24"/>
          <w:szCs w:val="24"/>
        </w:rPr>
        <w:t>en j</w:t>
      </w:r>
      <w:r w:rsidRPr="006A1576">
        <w:rPr>
          <w:sz w:val="24"/>
          <w:szCs w:val="24"/>
        </w:rPr>
        <w:t xml:space="preserve">ulio de 2015, </w:t>
      </w:r>
      <w:r w:rsidR="00C1267E" w:rsidRPr="006A1576">
        <w:rPr>
          <w:sz w:val="24"/>
          <w:szCs w:val="24"/>
        </w:rPr>
        <w:t xml:space="preserve">por un monto de ciento veinte millones de pesos </w:t>
      </w:r>
      <w:r w:rsidR="00C83985">
        <w:rPr>
          <w:sz w:val="24"/>
          <w:szCs w:val="24"/>
        </w:rPr>
        <w:t>(</w:t>
      </w:r>
      <w:r w:rsidR="000107BD">
        <w:rPr>
          <w:sz w:val="24"/>
          <w:szCs w:val="24"/>
        </w:rPr>
        <w:t>$120.000.000</w:t>
      </w:r>
      <w:r w:rsidR="00C1267E" w:rsidRPr="006A1576">
        <w:rPr>
          <w:sz w:val="24"/>
          <w:szCs w:val="24"/>
        </w:rPr>
        <w:t xml:space="preserve">). Como resultado de la implementación de este convenio, se espera </w:t>
      </w:r>
      <w:r w:rsidR="006A1576">
        <w:rPr>
          <w:sz w:val="24"/>
          <w:szCs w:val="24"/>
        </w:rPr>
        <w:t xml:space="preserve">que </w:t>
      </w:r>
      <w:r w:rsidR="00C1267E" w:rsidRPr="006A1576">
        <w:rPr>
          <w:sz w:val="24"/>
          <w:szCs w:val="24"/>
        </w:rPr>
        <w:t>hacia fi</w:t>
      </w:r>
      <w:r w:rsidR="006A1576">
        <w:rPr>
          <w:sz w:val="24"/>
          <w:szCs w:val="24"/>
        </w:rPr>
        <w:t xml:space="preserve">nes de </w:t>
      </w:r>
      <w:r w:rsidR="00C1267E" w:rsidRPr="006A1576">
        <w:rPr>
          <w:sz w:val="24"/>
          <w:szCs w:val="24"/>
        </w:rPr>
        <w:t>2016</w:t>
      </w:r>
      <w:r w:rsidR="005E0931" w:rsidRPr="006A1576">
        <w:rPr>
          <w:sz w:val="24"/>
          <w:szCs w:val="24"/>
        </w:rPr>
        <w:t>,</w:t>
      </w:r>
      <w:r w:rsidR="00C1267E" w:rsidRPr="006A1576">
        <w:rPr>
          <w:sz w:val="24"/>
          <w:szCs w:val="24"/>
        </w:rPr>
        <w:t xml:space="preserve"> cada una de las regiones del país cuente con un plan de infraestructura de apoyo al turismo </w:t>
      </w:r>
      <w:r w:rsidR="006A1576">
        <w:rPr>
          <w:sz w:val="24"/>
          <w:szCs w:val="24"/>
        </w:rPr>
        <w:t>que contenga</w:t>
      </w:r>
      <w:r w:rsidR="00BD5A69">
        <w:rPr>
          <w:sz w:val="24"/>
          <w:szCs w:val="24"/>
        </w:rPr>
        <w:t xml:space="preserve"> una mirada de largo plazo. A</w:t>
      </w:r>
      <w:r w:rsidR="006A1576">
        <w:rPr>
          <w:sz w:val="24"/>
          <w:szCs w:val="24"/>
        </w:rPr>
        <w:t>si</w:t>
      </w:r>
      <w:r w:rsidR="00C1267E" w:rsidRPr="006A1576">
        <w:rPr>
          <w:sz w:val="24"/>
          <w:szCs w:val="24"/>
        </w:rPr>
        <w:t xml:space="preserve">mismo se dispondrá de un plan nacional </w:t>
      </w:r>
      <w:r w:rsidR="0076344F" w:rsidRPr="006A1576">
        <w:rPr>
          <w:sz w:val="24"/>
          <w:szCs w:val="24"/>
        </w:rPr>
        <w:t xml:space="preserve">integrado por programas e </w:t>
      </w:r>
      <w:r w:rsidR="00C1267E" w:rsidRPr="006A1576">
        <w:rPr>
          <w:sz w:val="24"/>
          <w:szCs w:val="24"/>
        </w:rPr>
        <w:t>inic</w:t>
      </w:r>
      <w:r w:rsidR="0076344F" w:rsidRPr="006A1576">
        <w:rPr>
          <w:sz w:val="24"/>
          <w:szCs w:val="24"/>
        </w:rPr>
        <w:t>i</w:t>
      </w:r>
      <w:r w:rsidR="00C1267E" w:rsidRPr="006A1576">
        <w:rPr>
          <w:sz w:val="24"/>
          <w:szCs w:val="24"/>
        </w:rPr>
        <w:t xml:space="preserve">ativas </w:t>
      </w:r>
      <w:r w:rsidR="0076344F" w:rsidRPr="006A1576">
        <w:rPr>
          <w:sz w:val="24"/>
          <w:szCs w:val="24"/>
        </w:rPr>
        <w:t>específicas de mayor impacto a nivel país.</w:t>
      </w:r>
      <w:r w:rsidR="005E0931" w:rsidRPr="006A1576">
        <w:rPr>
          <w:sz w:val="24"/>
          <w:szCs w:val="24"/>
        </w:rPr>
        <w:t xml:space="preserve"> Cabe destacar aquí, que el proceso de elaboración de los planes contempla la realización de más de cincuenta talleres participativos a lo largo del país, donde los actores claves del sector turismo, de nivel nacional, regional y local, tanto públicos como privados</w:t>
      </w:r>
      <w:r w:rsidR="00BD5A69">
        <w:rPr>
          <w:sz w:val="24"/>
          <w:szCs w:val="24"/>
        </w:rPr>
        <w:t>,</w:t>
      </w:r>
      <w:r w:rsidR="006A1576" w:rsidRPr="006A1576">
        <w:rPr>
          <w:sz w:val="24"/>
          <w:szCs w:val="24"/>
        </w:rPr>
        <w:t xml:space="preserve"> tendrán la posibilidad de plantear sus requerimientos de infraestructura en línea con las estrategias de desarrollo </w:t>
      </w:r>
      <w:r w:rsidR="00BD5A69">
        <w:rPr>
          <w:sz w:val="24"/>
          <w:szCs w:val="24"/>
        </w:rPr>
        <w:t>en distintas</w:t>
      </w:r>
      <w:r w:rsidR="006A1576" w:rsidRPr="006A1576">
        <w:rPr>
          <w:sz w:val="24"/>
          <w:szCs w:val="24"/>
        </w:rPr>
        <w:t xml:space="preserve"> </w:t>
      </w:r>
      <w:r w:rsidR="00BD5A69">
        <w:rPr>
          <w:sz w:val="24"/>
          <w:szCs w:val="24"/>
        </w:rPr>
        <w:t>escalas</w:t>
      </w:r>
      <w:r w:rsidR="006A1576" w:rsidRPr="006A1576">
        <w:rPr>
          <w:sz w:val="24"/>
          <w:szCs w:val="24"/>
        </w:rPr>
        <w:t xml:space="preserve"> territoriales.</w:t>
      </w:r>
    </w:p>
    <w:p w:rsidR="006A1576" w:rsidRPr="006A1576" w:rsidRDefault="006A1576" w:rsidP="006A1576">
      <w:pPr>
        <w:jc w:val="both"/>
        <w:rPr>
          <w:sz w:val="24"/>
          <w:szCs w:val="24"/>
        </w:rPr>
      </w:pPr>
    </w:p>
    <w:p w:rsidR="00B12225" w:rsidRPr="006A1576" w:rsidRDefault="0076344F" w:rsidP="006A1576">
      <w:pPr>
        <w:jc w:val="both"/>
        <w:rPr>
          <w:sz w:val="24"/>
          <w:szCs w:val="24"/>
        </w:rPr>
      </w:pPr>
      <w:r w:rsidRPr="006A1576">
        <w:rPr>
          <w:sz w:val="24"/>
          <w:szCs w:val="24"/>
        </w:rPr>
        <w:t xml:space="preserve">El segundo convenio se suscribió con la Dirección Nacional de Vialidad, en </w:t>
      </w:r>
      <w:r w:rsidR="006A1576">
        <w:rPr>
          <w:sz w:val="24"/>
          <w:szCs w:val="24"/>
        </w:rPr>
        <w:t>m</w:t>
      </w:r>
      <w:r w:rsidRPr="006A1576">
        <w:rPr>
          <w:sz w:val="24"/>
          <w:szCs w:val="24"/>
        </w:rPr>
        <w:t xml:space="preserve">arzo de 2016, </w:t>
      </w:r>
      <w:r w:rsidR="006A1576">
        <w:rPr>
          <w:sz w:val="24"/>
          <w:szCs w:val="24"/>
        </w:rPr>
        <w:t xml:space="preserve">y </w:t>
      </w:r>
      <w:r w:rsidRPr="006A1576">
        <w:rPr>
          <w:sz w:val="24"/>
          <w:szCs w:val="24"/>
        </w:rPr>
        <w:t>alcanza un monto de tre</w:t>
      </w:r>
      <w:r w:rsidR="00BD5A69">
        <w:rPr>
          <w:sz w:val="24"/>
          <w:szCs w:val="24"/>
        </w:rPr>
        <w:t>s</w:t>
      </w:r>
      <w:r w:rsidRPr="006A1576">
        <w:rPr>
          <w:sz w:val="24"/>
          <w:szCs w:val="24"/>
        </w:rPr>
        <w:t>cientos cincuenta millones ($350.000.000) en su primera etapa.</w:t>
      </w:r>
      <w:r w:rsidR="005E0931" w:rsidRPr="006A1576">
        <w:rPr>
          <w:sz w:val="24"/>
          <w:szCs w:val="24"/>
        </w:rPr>
        <w:t xml:space="preserve"> Producto de la ejecución de este convenio se contará, hacia fines de 2016, con la </w:t>
      </w:r>
      <w:r w:rsidRPr="006A1576">
        <w:rPr>
          <w:sz w:val="24"/>
          <w:szCs w:val="24"/>
        </w:rPr>
        <w:t xml:space="preserve">identificación de localizaciones óptimas y diseños de ingeniería </w:t>
      </w:r>
      <w:r w:rsidR="005E0931" w:rsidRPr="006A1576">
        <w:rPr>
          <w:sz w:val="24"/>
          <w:szCs w:val="24"/>
        </w:rPr>
        <w:t xml:space="preserve">para </w:t>
      </w:r>
      <w:r w:rsidRPr="006A1576">
        <w:rPr>
          <w:sz w:val="24"/>
          <w:szCs w:val="24"/>
        </w:rPr>
        <w:t xml:space="preserve">250 señales turísticas aéreas </w:t>
      </w:r>
      <w:r w:rsidR="005E0931" w:rsidRPr="006A1576">
        <w:rPr>
          <w:sz w:val="24"/>
          <w:szCs w:val="24"/>
        </w:rPr>
        <w:t>del tipo p</w:t>
      </w:r>
      <w:r w:rsidRPr="006A1576">
        <w:rPr>
          <w:sz w:val="24"/>
          <w:szCs w:val="24"/>
        </w:rPr>
        <w:t>órticos</w:t>
      </w:r>
      <w:r w:rsidR="00BD5A69">
        <w:rPr>
          <w:sz w:val="24"/>
          <w:szCs w:val="24"/>
        </w:rPr>
        <w:t xml:space="preserve">, a fin de </w:t>
      </w:r>
      <w:r w:rsidRPr="006A1576">
        <w:rPr>
          <w:sz w:val="24"/>
          <w:szCs w:val="24"/>
        </w:rPr>
        <w:t xml:space="preserve">facilitar el desplazamiento hacia los 83 destinos priorizados en el Plan Nacional de Desarrollo Turístico Sustentable; </w:t>
      </w:r>
      <w:r w:rsidR="005E0931" w:rsidRPr="006A1576">
        <w:rPr>
          <w:sz w:val="24"/>
          <w:szCs w:val="24"/>
        </w:rPr>
        <w:t>u</w:t>
      </w:r>
      <w:r w:rsidRPr="006A1576">
        <w:rPr>
          <w:sz w:val="24"/>
          <w:szCs w:val="24"/>
        </w:rPr>
        <w:t xml:space="preserve">na guía </w:t>
      </w:r>
      <w:r w:rsidR="00BD5A69">
        <w:rPr>
          <w:sz w:val="24"/>
          <w:szCs w:val="24"/>
        </w:rPr>
        <w:t xml:space="preserve">facilite la preparación de </w:t>
      </w:r>
      <w:r w:rsidRPr="006A1576">
        <w:rPr>
          <w:sz w:val="24"/>
          <w:szCs w:val="24"/>
        </w:rPr>
        <w:t>proyectos de señalización informativa turística y</w:t>
      </w:r>
      <w:r w:rsidR="005E0931" w:rsidRPr="006A1576">
        <w:rPr>
          <w:sz w:val="24"/>
          <w:szCs w:val="24"/>
        </w:rPr>
        <w:t xml:space="preserve"> la implementación de un </w:t>
      </w:r>
      <w:r w:rsidR="005E0931" w:rsidRPr="006A1576">
        <w:rPr>
          <w:sz w:val="24"/>
          <w:szCs w:val="24"/>
        </w:rPr>
        <w:lastRenderedPageBreak/>
        <w:t>piloto con señalización tipo pórtico</w:t>
      </w:r>
      <w:r w:rsidR="00BD5A69">
        <w:rPr>
          <w:sz w:val="24"/>
          <w:szCs w:val="24"/>
        </w:rPr>
        <w:t xml:space="preserve"> para cinco</w:t>
      </w:r>
      <w:r w:rsidR="005E0931" w:rsidRPr="006A1576">
        <w:rPr>
          <w:sz w:val="24"/>
          <w:szCs w:val="24"/>
        </w:rPr>
        <w:t xml:space="preserve"> destinos. </w:t>
      </w:r>
      <w:r w:rsidR="00BD5A69">
        <w:rPr>
          <w:sz w:val="24"/>
          <w:szCs w:val="24"/>
        </w:rPr>
        <w:t xml:space="preserve">Se espera </w:t>
      </w:r>
      <w:r w:rsidR="00BD5A69" w:rsidRPr="006A1576">
        <w:rPr>
          <w:sz w:val="24"/>
          <w:szCs w:val="24"/>
        </w:rPr>
        <w:t xml:space="preserve">completar la señalización de los restantes 78 </w:t>
      </w:r>
      <w:r w:rsidR="00BD5A69">
        <w:rPr>
          <w:sz w:val="24"/>
          <w:szCs w:val="24"/>
        </w:rPr>
        <w:t>destinos priorizados en el Plan durante el periodo 2017-</w:t>
      </w:r>
      <w:r w:rsidR="005E0931" w:rsidRPr="006A1576">
        <w:rPr>
          <w:sz w:val="24"/>
          <w:szCs w:val="24"/>
        </w:rPr>
        <w:t>2018</w:t>
      </w:r>
      <w:r w:rsidR="00BD5A69">
        <w:rPr>
          <w:sz w:val="24"/>
          <w:szCs w:val="24"/>
        </w:rPr>
        <w:t>,</w:t>
      </w:r>
      <w:r w:rsidR="005E0931" w:rsidRPr="006A1576">
        <w:rPr>
          <w:sz w:val="24"/>
          <w:szCs w:val="24"/>
        </w:rPr>
        <w:t xml:space="preserve"> alcanzando con ello una inversión de dos mil </w:t>
      </w:r>
      <w:r w:rsidR="00B21F4C">
        <w:rPr>
          <w:sz w:val="24"/>
          <w:szCs w:val="24"/>
        </w:rPr>
        <w:t xml:space="preserve"> novecientos setenta </w:t>
      </w:r>
      <w:r w:rsidR="005E0931" w:rsidRPr="006A1576">
        <w:rPr>
          <w:sz w:val="24"/>
          <w:szCs w:val="24"/>
        </w:rPr>
        <w:t>millones de pesos ($2.</w:t>
      </w:r>
      <w:r w:rsidR="00B21F4C">
        <w:rPr>
          <w:sz w:val="24"/>
          <w:szCs w:val="24"/>
        </w:rPr>
        <w:t>97</w:t>
      </w:r>
      <w:r w:rsidR="005E0931" w:rsidRPr="006A1576">
        <w:rPr>
          <w:sz w:val="24"/>
          <w:szCs w:val="24"/>
        </w:rPr>
        <w:t>0.000.000).</w:t>
      </w:r>
    </w:p>
    <w:sectPr w:rsidR="00B12225" w:rsidRPr="006A1576" w:rsidSect="00F6134D">
      <w:headerReference w:type="default" r:id="rId7"/>
      <w:footerReference w:type="default" r:id="rId8"/>
      <w:pgSz w:w="12242" w:h="15842" w:code="1"/>
      <w:pgMar w:top="539" w:right="1701" w:bottom="1440" w:left="1701" w:header="0" w:footer="4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F11" w:rsidRDefault="00DB6F11">
      <w:pPr>
        <w:spacing w:after="0" w:line="240" w:lineRule="auto"/>
      </w:pPr>
      <w:r>
        <w:separator/>
      </w:r>
    </w:p>
  </w:endnote>
  <w:endnote w:type="continuationSeparator" w:id="0">
    <w:p w:rsidR="00DB6F11" w:rsidRDefault="00DB6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laska">
    <w:altName w:val="Verdana"/>
    <w:charset w:val="00"/>
    <w:family w:val="swiss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6458074"/>
      <w:docPartObj>
        <w:docPartGallery w:val="Page Numbers (Bottom of Page)"/>
        <w:docPartUnique/>
      </w:docPartObj>
    </w:sdtPr>
    <w:sdtEndPr/>
    <w:sdtContent>
      <w:p w:rsidR="003A46B9" w:rsidRDefault="003B4D84">
        <w:pPr>
          <w:pStyle w:val="Piedepgina"/>
          <w:jc w:val="right"/>
        </w:pPr>
        <w:r>
          <w:fldChar w:fldCharType="begin"/>
        </w:r>
        <w:r w:rsidR="003A46B9">
          <w:instrText>PAGE   \* MERGEFORMAT</w:instrText>
        </w:r>
        <w:r>
          <w:fldChar w:fldCharType="separate"/>
        </w:r>
        <w:r w:rsidR="00C82777">
          <w:rPr>
            <w:noProof/>
          </w:rPr>
          <w:t>1</w:t>
        </w:r>
        <w:r>
          <w:fldChar w:fldCharType="end"/>
        </w:r>
      </w:p>
    </w:sdtContent>
  </w:sdt>
  <w:p w:rsidR="00EA0A36" w:rsidRDefault="003A46B9" w:rsidP="003A46B9">
    <w:pPr>
      <w:pStyle w:val="Piedepgina"/>
      <w:jc w:val="center"/>
      <w:rPr>
        <w:rFonts w:ascii="Alaska" w:hAnsi="Alaska"/>
        <w:sz w:val="12"/>
      </w:rPr>
    </w:pPr>
    <w:r>
      <w:rPr>
        <w:rFonts w:ascii="Alaska" w:hAnsi="Alaska"/>
        <w:sz w:val="12"/>
      </w:rPr>
      <w:t>DIVISIÓN DE ESTUDIOS</w:t>
    </w:r>
    <w:r w:rsidR="00EA0A36">
      <w:rPr>
        <w:rFonts w:ascii="Alaska" w:hAnsi="Alaska"/>
        <w:sz w:val="12"/>
      </w:rPr>
      <w:t xml:space="preserve"> - SUBSECRETARÍA DE TURISMO </w:t>
    </w:r>
  </w:p>
  <w:p w:rsidR="003A46B9" w:rsidRPr="00285C93" w:rsidRDefault="003A46B9" w:rsidP="003A46B9">
    <w:pPr>
      <w:pStyle w:val="Piedepgina"/>
      <w:jc w:val="center"/>
      <w:rPr>
        <w:rFonts w:ascii="Alaska" w:hAnsi="Alaska"/>
        <w:sz w:val="12"/>
      </w:rPr>
    </w:pPr>
    <w:r w:rsidRPr="00285C93">
      <w:rPr>
        <w:rFonts w:ascii="Alaska" w:hAnsi="Alaska"/>
        <w:sz w:val="12"/>
      </w:rPr>
      <w:t>AVDA. LIBERTADOR  BERNARDO O’HIGGINS 1449, TORRE II, PISO 1</w:t>
    </w:r>
    <w:r>
      <w:rPr>
        <w:rFonts w:ascii="Alaska" w:hAnsi="Alaska"/>
        <w:sz w:val="12"/>
      </w:rPr>
      <w:t>0</w:t>
    </w:r>
  </w:p>
  <w:p w:rsidR="00F6134D" w:rsidRPr="00DC6620" w:rsidRDefault="00EA0A36" w:rsidP="003A46B9">
    <w:pPr>
      <w:pStyle w:val="Piedepgina"/>
      <w:jc w:val="center"/>
      <w:rPr>
        <w:rFonts w:ascii="Alaska" w:hAnsi="Alaska"/>
        <w:sz w:val="12"/>
        <w:lang w:val="en-US"/>
      </w:rPr>
    </w:pPr>
    <w:r>
      <w:rPr>
        <w:rFonts w:ascii="Alaska" w:hAnsi="Alaska"/>
        <w:sz w:val="12"/>
        <w:lang w:val="en-US"/>
      </w:rPr>
      <w:t xml:space="preserve">F: +56 2 2473 3629 </w:t>
    </w:r>
    <w:hyperlink r:id="rId1" w:history="1">
      <w:r w:rsidR="003A46B9" w:rsidRPr="005018A6">
        <w:rPr>
          <w:rStyle w:val="Hipervnculo"/>
          <w:rFonts w:ascii="Alaska" w:hAnsi="Alaska"/>
          <w:sz w:val="12"/>
          <w:lang w:val="en-US"/>
        </w:rPr>
        <w:t>www.subturismo.gob.cl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F11" w:rsidRDefault="00DB6F11">
      <w:pPr>
        <w:spacing w:after="0" w:line="240" w:lineRule="auto"/>
      </w:pPr>
      <w:r>
        <w:separator/>
      </w:r>
    </w:p>
  </w:footnote>
  <w:footnote w:type="continuationSeparator" w:id="0">
    <w:p w:rsidR="00DB6F11" w:rsidRDefault="00DB6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34D" w:rsidRDefault="007D4F6D">
    <w:pPr>
      <w:pStyle w:val="Encabezado"/>
      <w:tabs>
        <w:tab w:val="clear" w:pos="4252"/>
        <w:tab w:val="clear" w:pos="8504"/>
        <w:tab w:val="left" w:pos="7088"/>
      </w:tabs>
      <w:rPr>
        <w:lang w:val="es-CL"/>
      </w:rPr>
    </w:pPr>
    <w:r>
      <w:rPr>
        <w:noProof/>
        <w:lang w:val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180975</wp:posOffset>
          </wp:positionV>
          <wp:extent cx="1104900" cy="1022032"/>
          <wp:effectExtent l="0" t="0" r="0" b="6985"/>
          <wp:wrapNone/>
          <wp:docPr id="4" name="Imagen 3" descr="v3_Subsecretaria de Turismo_CMY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3_Subsecretaria de Turismo_CMYK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662" cy="1031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6134D" w:rsidRDefault="00C82777">
    <w:pPr>
      <w:pStyle w:val="Encabezado"/>
      <w:rPr>
        <w:lang w:val="es-CL"/>
      </w:rPr>
    </w:pPr>
    <w:r>
      <w:rPr>
        <w:noProof/>
        <w:lang w:val="es-C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6265B5">
              <wp:simplePos x="0" y="0"/>
              <wp:positionH relativeFrom="column">
                <wp:posOffset>3200400</wp:posOffset>
              </wp:positionH>
              <wp:positionV relativeFrom="paragraph">
                <wp:posOffset>85090</wp:posOffset>
              </wp:positionV>
              <wp:extent cx="2190115" cy="414655"/>
              <wp:effectExtent l="0" t="0" r="0" b="4445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1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134D" w:rsidRDefault="00F6134D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6265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2pt;margin-top:6.7pt;width:172.45pt;height:3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V3sgIAALk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" filled="f" stroked="f">
              <v:textbox style="mso-fit-shape-to-text:t">
                <w:txbxContent>
                  <w:p w:rsidR="00F6134D" w:rsidRDefault="00F6134D"/>
                </w:txbxContent>
              </v:textbox>
              <w10:wrap type="square"/>
            </v:shape>
          </w:pict>
        </mc:Fallback>
      </mc:AlternateContent>
    </w:r>
  </w:p>
  <w:p w:rsidR="003976BC" w:rsidRDefault="003976BC" w:rsidP="00F6134D">
    <w:pPr>
      <w:pStyle w:val="Encabezado"/>
      <w:tabs>
        <w:tab w:val="left" w:pos="7655"/>
      </w:tabs>
      <w:ind w:left="-426" w:right="-232"/>
      <w:jc w:val="center"/>
      <w:rPr>
        <w:rFonts w:ascii="Times" w:hAnsi="Times"/>
        <w:i/>
        <w:color w:val="808080"/>
        <w:sz w:val="22"/>
        <w:szCs w:val="22"/>
      </w:rPr>
    </w:pPr>
  </w:p>
  <w:p w:rsidR="003976BC" w:rsidRDefault="008356B2" w:rsidP="008356B2">
    <w:pPr>
      <w:pStyle w:val="Encabezado"/>
      <w:tabs>
        <w:tab w:val="left" w:pos="480"/>
        <w:tab w:val="left" w:pos="7655"/>
      </w:tabs>
      <w:ind w:left="-426" w:right="-232"/>
      <w:rPr>
        <w:rFonts w:ascii="Times" w:hAnsi="Times"/>
        <w:i/>
        <w:color w:val="808080"/>
        <w:sz w:val="22"/>
        <w:szCs w:val="22"/>
      </w:rPr>
    </w:pPr>
    <w:r>
      <w:rPr>
        <w:rFonts w:ascii="Times" w:hAnsi="Times"/>
        <w:i/>
        <w:color w:val="808080"/>
        <w:sz w:val="22"/>
        <w:szCs w:val="22"/>
      </w:rPr>
      <w:tab/>
    </w:r>
  </w:p>
  <w:p w:rsidR="003976BC" w:rsidRDefault="003976BC" w:rsidP="00F6134D">
    <w:pPr>
      <w:pStyle w:val="Encabezado"/>
      <w:tabs>
        <w:tab w:val="left" w:pos="7655"/>
      </w:tabs>
      <w:ind w:left="-426" w:right="-232"/>
      <w:jc w:val="center"/>
      <w:rPr>
        <w:rFonts w:ascii="Times" w:hAnsi="Times"/>
        <w:i/>
        <w:color w:val="808080"/>
        <w:sz w:val="22"/>
        <w:szCs w:val="22"/>
      </w:rPr>
    </w:pPr>
  </w:p>
  <w:p w:rsidR="003976BC" w:rsidRDefault="003976BC" w:rsidP="00F6134D">
    <w:pPr>
      <w:pStyle w:val="Encabezado"/>
      <w:tabs>
        <w:tab w:val="left" w:pos="7655"/>
      </w:tabs>
      <w:ind w:left="-426" w:right="-232"/>
      <w:jc w:val="center"/>
      <w:rPr>
        <w:rFonts w:ascii="Times" w:hAnsi="Times"/>
        <w:i/>
        <w:color w:val="808080"/>
        <w:sz w:val="22"/>
        <w:szCs w:val="22"/>
      </w:rPr>
    </w:pPr>
  </w:p>
  <w:p w:rsidR="00DC6620" w:rsidRDefault="00DC6620" w:rsidP="00DC6620">
    <w:pPr>
      <w:pStyle w:val="Encabezado"/>
      <w:tabs>
        <w:tab w:val="left" w:pos="7655"/>
      </w:tabs>
      <w:ind w:left="-426" w:right="-232"/>
      <w:jc w:val="center"/>
      <w:rPr>
        <w:rFonts w:ascii="Times" w:hAnsi="Times"/>
        <w:i/>
        <w:color w:val="808080"/>
        <w:sz w:val="22"/>
        <w:szCs w:val="22"/>
      </w:rPr>
    </w:pPr>
  </w:p>
  <w:p w:rsidR="003976BC" w:rsidRDefault="003976BC" w:rsidP="00F6134D">
    <w:pPr>
      <w:pStyle w:val="Encabezado"/>
      <w:tabs>
        <w:tab w:val="left" w:pos="7655"/>
      </w:tabs>
      <w:ind w:left="-426" w:right="-232"/>
      <w:jc w:val="center"/>
      <w:rPr>
        <w:rFonts w:ascii="Times" w:hAnsi="Times"/>
        <w:i/>
        <w:color w:val="8080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35B7"/>
    <w:multiLevelType w:val="hybridMultilevel"/>
    <w:tmpl w:val="B71E7B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A1BC5"/>
    <w:multiLevelType w:val="hybridMultilevel"/>
    <w:tmpl w:val="6158FA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856F1"/>
    <w:multiLevelType w:val="hybridMultilevel"/>
    <w:tmpl w:val="643E06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B632C"/>
    <w:multiLevelType w:val="hybridMultilevel"/>
    <w:tmpl w:val="B2480386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C6966"/>
    <w:multiLevelType w:val="hybridMultilevel"/>
    <w:tmpl w:val="684EF0E6"/>
    <w:lvl w:ilvl="0" w:tplc="340A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2B4F39A5"/>
    <w:multiLevelType w:val="hybridMultilevel"/>
    <w:tmpl w:val="44CA8190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10D56"/>
    <w:multiLevelType w:val="hybridMultilevel"/>
    <w:tmpl w:val="9D3A67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821E5"/>
    <w:multiLevelType w:val="hybridMultilevel"/>
    <w:tmpl w:val="FE3CE0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53AED"/>
    <w:multiLevelType w:val="hybridMultilevel"/>
    <w:tmpl w:val="B352CFA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326A8"/>
    <w:multiLevelType w:val="hybridMultilevel"/>
    <w:tmpl w:val="87426B5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73412"/>
    <w:multiLevelType w:val="hybridMultilevel"/>
    <w:tmpl w:val="CB667EE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C62B4"/>
    <w:multiLevelType w:val="hybridMultilevel"/>
    <w:tmpl w:val="A906CABE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B1614"/>
    <w:multiLevelType w:val="hybridMultilevel"/>
    <w:tmpl w:val="CB5891E0"/>
    <w:lvl w:ilvl="0" w:tplc="98DEFE0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3C21DEF"/>
    <w:multiLevelType w:val="hybridMultilevel"/>
    <w:tmpl w:val="C8F4BCE2"/>
    <w:lvl w:ilvl="0" w:tplc="DD9C5E58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C4E21"/>
    <w:multiLevelType w:val="hybridMultilevel"/>
    <w:tmpl w:val="CAAE342E"/>
    <w:lvl w:ilvl="0" w:tplc="BD0C260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sz w:val="1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6064D"/>
    <w:multiLevelType w:val="hybridMultilevel"/>
    <w:tmpl w:val="52C012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259BE"/>
    <w:multiLevelType w:val="hybridMultilevel"/>
    <w:tmpl w:val="1E7C018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8"/>
  </w:num>
  <w:num w:numId="5">
    <w:abstractNumId w:val="12"/>
  </w:num>
  <w:num w:numId="6">
    <w:abstractNumId w:val="3"/>
  </w:num>
  <w:num w:numId="7">
    <w:abstractNumId w:val="11"/>
  </w:num>
  <w:num w:numId="8">
    <w:abstractNumId w:val="5"/>
  </w:num>
  <w:num w:numId="9">
    <w:abstractNumId w:val="16"/>
  </w:num>
  <w:num w:numId="10">
    <w:abstractNumId w:val="9"/>
  </w:num>
  <w:num w:numId="11">
    <w:abstractNumId w:val="10"/>
  </w:num>
  <w:num w:numId="12">
    <w:abstractNumId w:val="0"/>
  </w:num>
  <w:num w:numId="13">
    <w:abstractNumId w:val="6"/>
  </w:num>
  <w:num w:numId="14">
    <w:abstractNumId w:val="7"/>
  </w:num>
  <w:num w:numId="15">
    <w:abstractNumId w:val="1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4D"/>
    <w:rsid w:val="000107BD"/>
    <w:rsid w:val="0002312C"/>
    <w:rsid w:val="000A65CD"/>
    <w:rsid w:val="000D697B"/>
    <w:rsid w:val="001517EE"/>
    <w:rsid w:val="001C2050"/>
    <w:rsid w:val="001D62C5"/>
    <w:rsid w:val="00230C3A"/>
    <w:rsid w:val="00232CBF"/>
    <w:rsid w:val="002331FE"/>
    <w:rsid w:val="0026227B"/>
    <w:rsid w:val="003163FC"/>
    <w:rsid w:val="003976BC"/>
    <w:rsid w:val="003A46B9"/>
    <w:rsid w:val="003B4D84"/>
    <w:rsid w:val="003E4C5C"/>
    <w:rsid w:val="003F01DB"/>
    <w:rsid w:val="00421125"/>
    <w:rsid w:val="004270CC"/>
    <w:rsid w:val="00440252"/>
    <w:rsid w:val="00456664"/>
    <w:rsid w:val="00460FFD"/>
    <w:rsid w:val="00477A4C"/>
    <w:rsid w:val="0051590F"/>
    <w:rsid w:val="005552BC"/>
    <w:rsid w:val="005A3C40"/>
    <w:rsid w:val="005E0931"/>
    <w:rsid w:val="005E1B0D"/>
    <w:rsid w:val="005F4F44"/>
    <w:rsid w:val="00642DE0"/>
    <w:rsid w:val="00684150"/>
    <w:rsid w:val="006A1576"/>
    <w:rsid w:val="006E5F67"/>
    <w:rsid w:val="00744685"/>
    <w:rsid w:val="0076344F"/>
    <w:rsid w:val="007D4F6D"/>
    <w:rsid w:val="007D6606"/>
    <w:rsid w:val="00821C0D"/>
    <w:rsid w:val="008356B2"/>
    <w:rsid w:val="00871272"/>
    <w:rsid w:val="0097196E"/>
    <w:rsid w:val="0098733E"/>
    <w:rsid w:val="009A324B"/>
    <w:rsid w:val="009A7CC9"/>
    <w:rsid w:val="009C03CE"/>
    <w:rsid w:val="009E5C95"/>
    <w:rsid w:val="00A24139"/>
    <w:rsid w:val="00A92C7A"/>
    <w:rsid w:val="00AA3E58"/>
    <w:rsid w:val="00B12225"/>
    <w:rsid w:val="00B21F4C"/>
    <w:rsid w:val="00B36CFD"/>
    <w:rsid w:val="00B74E6E"/>
    <w:rsid w:val="00B961FB"/>
    <w:rsid w:val="00BD5A69"/>
    <w:rsid w:val="00BE19BD"/>
    <w:rsid w:val="00BF134F"/>
    <w:rsid w:val="00C1267E"/>
    <w:rsid w:val="00C33635"/>
    <w:rsid w:val="00C44237"/>
    <w:rsid w:val="00C508AC"/>
    <w:rsid w:val="00C639F9"/>
    <w:rsid w:val="00C82777"/>
    <w:rsid w:val="00C83985"/>
    <w:rsid w:val="00CB6557"/>
    <w:rsid w:val="00CD7953"/>
    <w:rsid w:val="00CE1D10"/>
    <w:rsid w:val="00CF500C"/>
    <w:rsid w:val="00D270CE"/>
    <w:rsid w:val="00D441C3"/>
    <w:rsid w:val="00D75E9B"/>
    <w:rsid w:val="00DB6F11"/>
    <w:rsid w:val="00DC6620"/>
    <w:rsid w:val="00DD1D1A"/>
    <w:rsid w:val="00E53B3E"/>
    <w:rsid w:val="00E5612F"/>
    <w:rsid w:val="00E73BAD"/>
    <w:rsid w:val="00E96EEC"/>
    <w:rsid w:val="00EA0A36"/>
    <w:rsid w:val="00ED51B7"/>
    <w:rsid w:val="00EE1F7F"/>
    <w:rsid w:val="00EF6DAE"/>
    <w:rsid w:val="00F603A4"/>
    <w:rsid w:val="00F6134D"/>
    <w:rsid w:val="00F714A2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183FDB1-B093-4942-9C7F-2051B0E0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8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270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F6134D"/>
    <w:pPr>
      <w:keepNext/>
      <w:spacing w:after="0" w:line="240" w:lineRule="auto"/>
      <w:ind w:left="4536"/>
      <w:jc w:val="both"/>
      <w:outlineLvl w:val="1"/>
    </w:pPr>
    <w:rPr>
      <w:rFonts w:ascii="Times New Roman" w:eastAsia="Times New Roman" w:hAnsi="Times New Roman"/>
      <w:sz w:val="24"/>
      <w:szCs w:val="20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F6134D"/>
    <w:rPr>
      <w:rFonts w:ascii="Times New Roman" w:eastAsia="Times New Roman" w:hAnsi="Times New Roman"/>
      <w:sz w:val="24"/>
      <w:lang w:val="es-ES"/>
    </w:rPr>
  </w:style>
  <w:style w:type="paragraph" w:styleId="Encabezado">
    <w:name w:val="header"/>
    <w:basedOn w:val="Normal"/>
    <w:link w:val="EncabezadoCar"/>
    <w:rsid w:val="00F6134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CL"/>
    </w:rPr>
  </w:style>
  <w:style w:type="character" w:customStyle="1" w:styleId="EncabezadoCar">
    <w:name w:val="Encabezado Car"/>
    <w:link w:val="Encabezado"/>
    <w:rsid w:val="00F6134D"/>
    <w:rPr>
      <w:rFonts w:ascii="Times New Roman" w:eastAsia="Times New Roman" w:hAnsi="Times New Roman"/>
      <w:lang w:val="es-ES"/>
    </w:rPr>
  </w:style>
  <w:style w:type="paragraph" w:styleId="Piedepgina">
    <w:name w:val="footer"/>
    <w:basedOn w:val="Normal"/>
    <w:link w:val="PiedepginaCar"/>
    <w:uiPriority w:val="99"/>
    <w:rsid w:val="00F6134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CL"/>
    </w:rPr>
  </w:style>
  <w:style w:type="character" w:customStyle="1" w:styleId="PiedepginaCar">
    <w:name w:val="Pie de página Car"/>
    <w:link w:val="Piedepgina"/>
    <w:uiPriority w:val="99"/>
    <w:rsid w:val="00F6134D"/>
    <w:rPr>
      <w:rFonts w:ascii="Times New Roman" w:eastAsia="Times New Roman" w:hAnsi="Times New Roman"/>
      <w:lang w:val="es-ES"/>
    </w:rPr>
  </w:style>
  <w:style w:type="character" w:styleId="Hipervnculo">
    <w:name w:val="Hyperlink"/>
    <w:rsid w:val="00F6134D"/>
    <w:rPr>
      <w:color w:val="0000FF"/>
      <w:u w:val="single"/>
    </w:rPr>
  </w:style>
  <w:style w:type="character" w:customStyle="1" w:styleId="dzaror">
    <w:name w:val="dzaror"/>
    <w:semiHidden/>
    <w:rsid w:val="00F6134D"/>
    <w:rPr>
      <w:rFonts w:ascii="Arial" w:hAnsi="Arial" w:cs="Arial"/>
      <w:color w:val="00008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4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44685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7D4F6D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D4F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CL"/>
    </w:rPr>
  </w:style>
  <w:style w:type="character" w:styleId="nfasis">
    <w:name w:val="Emphasis"/>
    <w:uiPriority w:val="20"/>
    <w:qFormat/>
    <w:rsid w:val="007D4F6D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D51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D51B7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D51B7"/>
    <w:rPr>
      <w:vertAlign w:val="superscript"/>
    </w:rPr>
  </w:style>
  <w:style w:type="paragraph" w:customStyle="1" w:styleId="BodySingle">
    <w:name w:val="Body Single"/>
    <w:basedOn w:val="Textoindependiente"/>
    <w:link w:val="BodySingleChar"/>
    <w:uiPriority w:val="99"/>
    <w:rsid w:val="004270CC"/>
    <w:pPr>
      <w:spacing w:after="0" w:line="260" w:lineRule="atLeast"/>
    </w:pPr>
    <w:rPr>
      <w:rFonts w:ascii="Georgia" w:eastAsia="Times New Roman" w:hAnsi="Georgia"/>
      <w:sz w:val="20"/>
      <w:szCs w:val="20"/>
      <w:lang w:val="en-GB"/>
    </w:rPr>
  </w:style>
  <w:style w:type="character" w:customStyle="1" w:styleId="BodySingleChar">
    <w:name w:val="Body Single Char"/>
    <w:link w:val="BodySingle"/>
    <w:uiPriority w:val="99"/>
    <w:locked/>
    <w:rsid w:val="004270CC"/>
    <w:rPr>
      <w:rFonts w:ascii="Georgia" w:eastAsia="Times New Roman" w:hAnsi="Georgia"/>
      <w:lang w:val="en-GB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270C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270CC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4270C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21F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1F4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1F4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1F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1F4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2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bturismo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Subsecretaria de Economia</Company>
  <LinksUpToDate>false</LinksUpToDate>
  <CharactersWithSpaces>2613</CharactersWithSpaces>
  <SharedDoc>false</SharedDoc>
  <HLinks>
    <vt:vector size="6" baseType="variant">
      <vt:variant>
        <vt:i4>4718681</vt:i4>
      </vt:variant>
      <vt:variant>
        <vt:i4>0</vt:i4>
      </vt:variant>
      <vt:variant>
        <vt:i4>0</vt:i4>
      </vt:variant>
      <vt:variant>
        <vt:i4>5</vt:i4>
      </vt:variant>
      <vt:variant>
        <vt:lpwstr>http://www.subturismo.gob.cl/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Retamales</dc:creator>
  <cp:lastModifiedBy>Verónica Ilse Kunze Neubauer</cp:lastModifiedBy>
  <cp:revision>2</cp:revision>
  <cp:lastPrinted>2015-09-23T19:13:00Z</cp:lastPrinted>
  <dcterms:created xsi:type="dcterms:W3CDTF">2016-03-18T11:40:00Z</dcterms:created>
  <dcterms:modified xsi:type="dcterms:W3CDTF">2016-03-18T11:40:00Z</dcterms:modified>
</cp:coreProperties>
</file>