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D4E" w:rsidRDefault="00421D4E" w:rsidP="00421D4E">
      <w:pPr>
        <w:spacing w:after="0"/>
        <w:jc w:val="center"/>
        <w:rPr>
          <w:b/>
          <w:sz w:val="24"/>
          <w:szCs w:val="24"/>
        </w:rPr>
      </w:pPr>
    </w:p>
    <w:p w:rsidR="006457F1" w:rsidRDefault="006457F1" w:rsidP="00421D4E">
      <w:pPr>
        <w:spacing w:after="0"/>
        <w:jc w:val="center"/>
        <w:rPr>
          <w:b/>
          <w:sz w:val="24"/>
          <w:szCs w:val="24"/>
        </w:rPr>
      </w:pPr>
      <w:r w:rsidRPr="006457F1">
        <w:rPr>
          <w:b/>
          <w:sz w:val="24"/>
          <w:szCs w:val="24"/>
        </w:rPr>
        <w:t>Análisis de acuerdo a informaci</w:t>
      </w:r>
      <w:r>
        <w:rPr>
          <w:b/>
          <w:sz w:val="24"/>
          <w:szCs w:val="24"/>
        </w:rPr>
        <w:t>ón del SII por tamaño de ventas</w:t>
      </w:r>
    </w:p>
    <w:p w:rsidR="00421D4E" w:rsidRDefault="00421D4E" w:rsidP="00421D4E">
      <w:pPr>
        <w:spacing w:after="0"/>
        <w:jc w:val="center"/>
        <w:rPr>
          <w:b/>
          <w:sz w:val="24"/>
          <w:szCs w:val="24"/>
        </w:rPr>
      </w:pPr>
      <w:r>
        <w:rPr>
          <w:b/>
          <w:sz w:val="24"/>
          <w:szCs w:val="24"/>
        </w:rPr>
        <w:t>(</w:t>
      </w:r>
      <w:proofErr w:type="gramStart"/>
      <w:r>
        <w:rPr>
          <w:b/>
          <w:sz w:val="24"/>
          <w:szCs w:val="24"/>
        </w:rPr>
        <w:t>información</w:t>
      </w:r>
      <w:proofErr w:type="gramEnd"/>
      <w:r>
        <w:rPr>
          <w:b/>
          <w:sz w:val="24"/>
          <w:szCs w:val="24"/>
        </w:rPr>
        <w:t xml:space="preserve"> basada en cifras del año 2012)</w:t>
      </w:r>
    </w:p>
    <w:p w:rsidR="00421D4E" w:rsidRDefault="00421D4E" w:rsidP="006457F1">
      <w:pPr>
        <w:jc w:val="center"/>
        <w:rPr>
          <w:b/>
          <w:sz w:val="24"/>
          <w:szCs w:val="24"/>
        </w:rPr>
      </w:pPr>
    </w:p>
    <w:p w:rsidR="006457F1" w:rsidRDefault="006457F1" w:rsidP="006457F1">
      <w:pPr>
        <w:jc w:val="both"/>
      </w:pPr>
      <w:r>
        <w:t>El rubro de Hoteles y Restaurantes tiene un 82% de empresas que son micro, un 16% que son pequeñas, un 2% que son medianas y un 0,4% que son grandes.</w:t>
      </w:r>
      <w:r w:rsidR="00421D4E">
        <w:t xml:space="preserve"> Se observa que la proporción de empresas micro ha ido decreciendo en los últimos años, mientras aumenta la proporción de empresas pequeñas, sin embargo, estos cambios no son fuertes, es decir, cambios no mayores a 1 punto porcentual por año.</w:t>
      </w:r>
    </w:p>
    <w:p w:rsidR="00421D4E" w:rsidRDefault="006457F1" w:rsidP="006457F1">
      <w:pPr>
        <w:jc w:val="both"/>
      </w:pPr>
      <w:r>
        <w:t xml:space="preserve">A nivel nacional, si se consideran todos los rubros, las cifras indican que existe un 75% de empresas que son micro, un 20% que son pequeñas, un 3% que son medianas y un 1,5% que son grandes. </w:t>
      </w:r>
    </w:p>
    <w:p w:rsidR="006457F1" w:rsidRDefault="006457F1" w:rsidP="006457F1">
      <w:pPr>
        <w:jc w:val="both"/>
      </w:pPr>
      <w:r>
        <w:t>Esto indica que el rubro de Hoteles y Restaurantes tiene una mayor concentración de empresas micro que el promedio nacional, y también tiene menos empresas medianas y grandes que el promedio nacional.</w:t>
      </w:r>
    </w:p>
    <w:p w:rsidR="006457F1" w:rsidRDefault="006457F1" w:rsidP="006457F1">
      <w:pPr>
        <w:jc w:val="both"/>
      </w:pPr>
      <w:r>
        <w:t xml:space="preserve">Excepto por las Otras actividades de servicios comunitarias, sociales y personales y por Consejo de Administración de Edificios y condominios, el rubro de Hoteles y Restaurantes es el que tiene la mayor concentración de empresas micro. De hecho rubros como construcción, suministros básicos, industrias manufactureras, minería, perca y agricultura tienen </w:t>
      </w:r>
      <w:proofErr w:type="gramStart"/>
      <w:r>
        <w:t>todos un porcentaje menor</w:t>
      </w:r>
      <w:proofErr w:type="gramEnd"/>
      <w:r>
        <w:t xml:space="preserve"> a 76% de empresas micro, y destacan minería y pesca con un 53% y 58% respectivamente.</w:t>
      </w:r>
    </w:p>
    <w:p w:rsidR="006457F1" w:rsidRDefault="006457F1" w:rsidP="006457F1">
      <w:pPr>
        <w:jc w:val="both"/>
      </w:pPr>
      <w:r>
        <w:t xml:space="preserve">Se observa que en los casos mencionados anteriormente, el porcentaje de empresas pequeñas es mayor que en el caso de Hoteles y Restaurantes, variando entre un 20% y un 34%. Finalmente, el porcentaje en el caso de mediana y grandes (analizadas en conjunto), en los rubros mencionados </w:t>
      </w:r>
      <w:proofErr w:type="gramStart"/>
      <w:r>
        <w:t>varía</w:t>
      </w:r>
      <w:proofErr w:type="gramEnd"/>
      <w:r>
        <w:t xml:space="preserve"> entre un 6% y un 13%.</w:t>
      </w:r>
    </w:p>
    <w:p w:rsidR="00421D4E" w:rsidRDefault="006457F1" w:rsidP="006457F1">
      <w:pPr>
        <w:jc w:val="both"/>
      </w:pPr>
      <w:r>
        <w:t>Los rubros que más se asemejan, en términos de proporción de empresas por tamaño al rubro de Hoteles y Restaurantes, sin Agricultura, ganadería, caza y silvicultura, Comercio al por mayor, Transporte, almacenamiento y comunicaciones.</w:t>
      </w:r>
    </w:p>
    <w:p w:rsidR="00421D4E" w:rsidRDefault="00421D4E">
      <w:pPr>
        <w:spacing w:after="0" w:line="240" w:lineRule="auto"/>
      </w:pPr>
      <w:r>
        <w:br w:type="page"/>
      </w:r>
    </w:p>
    <w:p w:rsidR="006457F1" w:rsidRDefault="006457F1" w:rsidP="006457F1">
      <w:pPr>
        <w:jc w:val="both"/>
      </w:pPr>
    </w:p>
    <w:tbl>
      <w:tblPr>
        <w:tblW w:w="9654" w:type="dxa"/>
        <w:tblCellMar>
          <w:left w:w="70" w:type="dxa"/>
          <w:right w:w="70" w:type="dxa"/>
        </w:tblCellMar>
        <w:tblLook w:val="04A0" w:firstRow="1" w:lastRow="0" w:firstColumn="1" w:lastColumn="0" w:noHBand="0" w:noVBand="1"/>
      </w:tblPr>
      <w:tblGrid>
        <w:gridCol w:w="6093"/>
        <w:gridCol w:w="704"/>
        <w:gridCol w:w="711"/>
        <w:gridCol w:w="715"/>
        <w:gridCol w:w="842"/>
        <w:gridCol w:w="589"/>
      </w:tblGrid>
      <w:tr w:rsidR="006457F1" w:rsidRPr="00E56D66" w:rsidTr="00692B28">
        <w:trPr>
          <w:trHeight w:val="225"/>
        </w:trPr>
        <w:tc>
          <w:tcPr>
            <w:tcW w:w="6093" w:type="dxa"/>
            <w:tcBorders>
              <w:top w:val="single" w:sz="4" w:space="0" w:color="auto"/>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rPr>
                <w:rFonts w:asciiTheme="minorHAnsi" w:eastAsia="Times New Roman" w:hAnsiTheme="minorHAnsi"/>
                <w:b/>
                <w:sz w:val="24"/>
                <w:szCs w:val="24"/>
                <w:lang w:eastAsia="es-CL"/>
              </w:rPr>
            </w:pPr>
            <w:r w:rsidRPr="005C0A06">
              <w:rPr>
                <w:rFonts w:asciiTheme="minorHAnsi" w:eastAsia="Times New Roman" w:hAnsiTheme="minorHAnsi"/>
                <w:b/>
                <w:sz w:val="24"/>
                <w:szCs w:val="24"/>
                <w:lang w:eastAsia="es-CL"/>
              </w:rPr>
              <w:t>Porcentaje de participación en el total</w:t>
            </w:r>
          </w:p>
        </w:tc>
        <w:tc>
          <w:tcPr>
            <w:tcW w:w="3561" w:type="dxa"/>
            <w:gridSpan w:val="5"/>
            <w:tcBorders>
              <w:top w:val="single" w:sz="4" w:space="0" w:color="auto"/>
              <w:left w:val="single" w:sz="4" w:space="0" w:color="auto"/>
              <w:bottom w:val="nil"/>
              <w:right w:val="single" w:sz="4" w:space="0" w:color="000000"/>
            </w:tcBorders>
            <w:shd w:val="clear" w:color="auto" w:fill="auto"/>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2012</w:t>
            </w:r>
          </w:p>
        </w:tc>
      </w:tr>
      <w:tr w:rsidR="006457F1" w:rsidRPr="00E56D66" w:rsidTr="00692B28">
        <w:trPr>
          <w:trHeight w:val="225"/>
        </w:trPr>
        <w:tc>
          <w:tcPr>
            <w:tcW w:w="6093" w:type="dxa"/>
            <w:tcBorders>
              <w:top w:val="nil"/>
              <w:left w:val="single" w:sz="4" w:space="0" w:color="auto"/>
              <w:bottom w:val="single" w:sz="4" w:space="0" w:color="auto"/>
              <w:right w:val="nil"/>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 </w:t>
            </w:r>
          </w:p>
        </w:tc>
        <w:tc>
          <w:tcPr>
            <w:tcW w:w="704" w:type="dxa"/>
            <w:tcBorders>
              <w:top w:val="nil"/>
              <w:left w:val="single" w:sz="4" w:space="0" w:color="auto"/>
              <w:bottom w:val="single" w:sz="4" w:space="0" w:color="auto"/>
              <w:right w:val="nil"/>
            </w:tcBorders>
            <w:shd w:val="clear" w:color="auto" w:fill="auto"/>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Pr>
                <w:rFonts w:eastAsia="Times New Roman"/>
                <w:color w:val="000000"/>
                <w:sz w:val="16"/>
                <w:szCs w:val="16"/>
                <w:lang w:eastAsia="es-CL"/>
              </w:rPr>
              <w:t>Micro</w:t>
            </w:r>
          </w:p>
        </w:tc>
        <w:tc>
          <w:tcPr>
            <w:tcW w:w="711" w:type="dxa"/>
            <w:tcBorders>
              <w:top w:val="nil"/>
              <w:left w:val="nil"/>
              <w:bottom w:val="single" w:sz="4" w:space="0" w:color="auto"/>
              <w:right w:val="nil"/>
            </w:tcBorders>
            <w:shd w:val="clear" w:color="auto" w:fill="auto"/>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Pequeña</w:t>
            </w:r>
          </w:p>
        </w:tc>
        <w:tc>
          <w:tcPr>
            <w:tcW w:w="715" w:type="dxa"/>
            <w:tcBorders>
              <w:top w:val="nil"/>
              <w:left w:val="nil"/>
              <w:bottom w:val="single" w:sz="4" w:space="0" w:color="auto"/>
              <w:right w:val="nil"/>
            </w:tcBorders>
            <w:shd w:val="clear" w:color="auto" w:fill="auto"/>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Pr>
                <w:rFonts w:eastAsia="Times New Roman"/>
                <w:color w:val="000000"/>
                <w:sz w:val="16"/>
                <w:szCs w:val="16"/>
                <w:lang w:eastAsia="es-CL"/>
              </w:rPr>
              <w:t>Mediana</w:t>
            </w:r>
          </w:p>
        </w:tc>
        <w:tc>
          <w:tcPr>
            <w:tcW w:w="842" w:type="dxa"/>
            <w:tcBorders>
              <w:top w:val="nil"/>
              <w:left w:val="nil"/>
              <w:bottom w:val="single" w:sz="4" w:space="0" w:color="auto"/>
              <w:right w:val="nil"/>
            </w:tcBorders>
            <w:shd w:val="clear" w:color="auto" w:fill="auto"/>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Grande</w:t>
            </w:r>
          </w:p>
        </w:tc>
        <w:tc>
          <w:tcPr>
            <w:tcW w:w="589" w:type="dxa"/>
            <w:tcBorders>
              <w:top w:val="nil"/>
              <w:left w:val="nil"/>
              <w:bottom w:val="single" w:sz="4" w:space="0" w:color="auto"/>
              <w:right w:val="single" w:sz="4" w:space="0" w:color="auto"/>
            </w:tcBorders>
            <w:shd w:val="clear" w:color="auto" w:fill="auto"/>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TOTAL</w:t>
            </w:r>
          </w:p>
        </w:tc>
      </w:tr>
      <w:tr w:rsidR="006457F1" w:rsidRPr="00E56D66" w:rsidTr="00692B28">
        <w:trPr>
          <w:trHeight w:val="225"/>
        </w:trPr>
        <w:tc>
          <w:tcPr>
            <w:tcW w:w="6093"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A - AGRICULTURA, GANADERIA, CAZA Y SILVICULTURA</w:t>
            </w:r>
          </w:p>
        </w:tc>
        <w:tc>
          <w:tcPr>
            <w:tcW w:w="704" w:type="dxa"/>
            <w:tcBorders>
              <w:top w:val="nil"/>
              <w:left w:val="single" w:sz="4" w:space="0" w:color="auto"/>
              <w:bottom w:val="nil"/>
              <w:right w:val="nil"/>
            </w:tcBorders>
            <w:shd w:val="clear" w:color="000000" w:fill="CEDD82"/>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76,1%</w:t>
            </w:r>
          </w:p>
        </w:tc>
        <w:tc>
          <w:tcPr>
            <w:tcW w:w="711" w:type="dxa"/>
            <w:tcBorders>
              <w:top w:val="nil"/>
              <w:left w:val="nil"/>
              <w:bottom w:val="nil"/>
              <w:right w:val="nil"/>
            </w:tcBorders>
            <w:shd w:val="clear" w:color="000000" w:fill="FEE883"/>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20,8%</w:t>
            </w:r>
          </w:p>
        </w:tc>
        <w:tc>
          <w:tcPr>
            <w:tcW w:w="715" w:type="dxa"/>
            <w:tcBorders>
              <w:top w:val="nil"/>
              <w:left w:val="nil"/>
              <w:bottom w:val="nil"/>
              <w:right w:val="nil"/>
            </w:tcBorders>
            <w:shd w:val="clear" w:color="000000" w:fill="FBA676"/>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2,3%</w:t>
            </w:r>
          </w:p>
        </w:tc>
        <w:tc>
          <w:tcPr>
            <w:tcW w:w="842" w:type="dxa"/>
            <w:tcBorders>
              <w:top w:val="nil"/>
              <w:left w:val="nil"/>
              <w:bottom w:val="nil"/>
              <w:right w:val="nil"/>
            </w:tcBorders>
            <w:shd w:val="clear" w:color="000000" w:fill="FA9C74"/>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0,7%</w:t>
            </w:r>
          </w:p>
        </w:tc>
        <w:tc>
          <w:tcPr>
            <w:tcW w:w="589"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100%</w:t>
            </w:r>
          </w:p>
        </w:tc>
      </w:tr>
      <w:tr w:rsidR="006457F1" w:rsidRPr="00E56D66" w:rsidTr="00692B28">
        <w:trPr>
          <w:trHeight w:val="225"/>
        </w:trPr>
        <w:tc>
          <w:tcPr>
            <w:tcW w:w="6093"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B - PESCA</w:t>
            </w:r>
          </w:p>
        </w:tc>
        <w:tc>
          <w:tcPr>
            <w:tcW w:w="704" w:type="dxa"/>
            <w:tcBorders>
              <w:top w:val="nil"/>
              <w:left w:val="single" w:sz="4" w:space="0" w:color="auto"/>
              <w:bottom w:val="nil"/>
              <w:right w:val="nil"/>
            </w:tcBorders>
            <w:shd w:val="clear" w:color="000000" w:fill="FA9F75"/>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57,6%</w:t>
            </w:r>
          </w:p>
        </w:tc>
        <w:tc>
          <w:tcPr>
            <w:tcW w:w="711" w:type="dxa"/>
            <w:tcBorders>
              <w:top w:val="nil"/>
              <w:left w:val="nil"/>
              <w:bottom w:val="nil"/>
              <w:right w:val="nil"/>
            </w:tcBorders>
            <w:shd w:val="clear" w:color="000000" w:fill="8FCB7E"/>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34,5%</w:t>
            </w:r>
          </w:p>
        </w:tc>
        <w:tc>
          <w:tcPr>
            <w:tcW w:w="715" w:type="dxa"/>
            <w:tcBorders>
              <w:top w:val="nil"/>
              <w:left w:val="nil"/>
              <w:bottom w:val="nil"/>
              <w:right w:val="nil"/>
            </w:tcBorders>
            <w:shd w:val="clear" w:color="000000" w:fill="FFEB84"/>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4,0%</w:t>
            </w:r>
          </w:p>
        </w:tc>
        <w:tc>
          <w:tcPr>
            <w:tcW w:w="842" w:type="dxa"/>
            <w:tcBorders>
              <w:top w:val="nil"/>
              <w:left w:val="nil"/>
              <w:bottom w:val="nil"/>
              <w:right w:val="nil"/>
            </w:tcBorders>
            <w:shd w:val="clear" w:color="000000" w:fill="C0D981"/>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3,9%</w:t>
            </w:r>
          </w:p>
        </w:tc>
        <w:tc>
          <w:tcPr>
            <w:tcW w:w="589"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100%</w:t>
            </w:r>
          </w:p>
        </w:tc>
      </w:tr>
      <w:tr w:rsidR="006457F1" w:rsidRPr="00E56D66" w:rsidTr="00692B28">
        <w:trPr>
          <w:trHeight w:val="225"/>
        </w:trPr>
        <w:tc>
          <w:tcPr>
            <w:tcW w:w="6093"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C - EXPLOTACION DE MINAS Y CANTERAS</w:t>
            </w:r>
          </w:p>
        </w:tc>
        <w:tc>
          <w:tcPr>
            <w:tcW w:w="704" w:type="dxa"/>
            <w:tcBorders>
              <w:top w:val="nil"/>
              <w:left w:val="single" w:sz="4" w:space="0" w:color="auto"/>
              <w:bottom w:val="nil"/>
              <w:right w:val="nil"/>
            </w:tcBorders>
            <w:shd w:val="clear" w:color="000000" w:fill="F9816F"/>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52,8%</w:t>
            </w:r>
          </w:p>
        </w:tc>
        <w:tc>
          <w:tcPr>
            <w:tcW w:w="711" w:type="dxa"/>
            <w:tcBorders>
              <w:top w:val="nil"/>
              <w:left w:val="nil"/>
              <w:bottom w:val="nil"/>
              <w:right w:val="nil"/>
            </w:tcBorders>
            <w:shd w:val="clear" w:color="000000" w:fill="91CC7E"/>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34,2%</w:t>
            </w:r>
          </w:p>
        </w:tc>
        <w:tc>
          <w:tcPr>
            <w:tcW w:w="715" w:type="dxa"/>
            <w:tcBorders>
              <w:top w:val="nil"/>
              <w:left w:val="nil"/>
              <w:bottom w:val="nil"/>
              <w:right w:val="nil"/>
            </w:tcBorders>
            <w:shd w:val="clear" w:color="000000" w:fill="DFE283"/>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7,3%</w:t>
            </w:r>
          </w:p>
        </w:tc>
        <w:tc>
          <w:tcPr>
            <w:tcW w:w="842" w:type="dxa"/>
            <w:tcBorders>
              <w:top w:val="nil"/>
              <w:left w:val="nil"/>
              <w:bottom w:val="nil"/>
              <w:right w:val="nil"/>
            </w:tcBorders>
            <w:shd w:val="clear" w:color="000000" w:fill="8ACA7E"/>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5,7%</w:t>
            </w:r>
          </w:p>
        </w:tc>
        <w:tc>
          <w:tcPr>
            <w:tcW w:w="589"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100%</w:t>
            </w:r>
          </w:p>
        </w:tc>
      </w:tr>
      <w:tr w:rsidR="006457F1" w:rsidRPr="00E56D66" w:rsidTr="00692B28">
        <w:trPr>
          <w:trHeight w:val="225"/>
        </w:trPr>
        <w:tc>
          <w:tcPr>
            <w:tcW w:w="6093"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D - INDUSTRIAS MANUFACTURERAS NO METALICAS</w:t>
            </w:r>
          </w:p>
        </w:tc>
        <w:tc>
          <w:tcPr>
            <w:tcW w:w="704" w:type="dxa"/>
            <w:tcBorders>
              <w:top w:val="nil"/>
              <w:left w:val="single" w:sz="4" w:space="0" w:color="auto"/>
              <w:bottom w:val="nil"/>
              <w:right w:val="nil"/>
            </w:tcBorders>
            <w:shd w:val="clear" w:color="000000" w:fill="F1E784"/>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71,8%</w:t>
            </w:r>
          </w:p>
        </w:tc>
        <w:tc>
          <w:tcPr>
            <w:tcW w:w="711" w:type="dxa"/>
            <w:tcBorders>
              <w:top w:val="nil"/>
              <w:left w:val="nil"/>
              <w:bottom w:val="nil"/>
              <w:right w:val="nil"/>
            </w:tcBorders>
            <w:shd w:val="clear" w:color="000000" w:fill="FCEB84"/>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21,6%</w:t>
            </w:r>
          </w:p>
        </w:tc>
        <w:tc>
          <w:tcPr>
            <w:tcW w:w="715" w:type="dxa"/>
            <w:tcBorders>
              <w:top w:val="nil"/>
              <w:left w:val="nil"/>
              <w:bottom w:val="nil"/>
              <w:right w:val="nil"/>
            </w:tcBorders>
            <w:shd w:val="clear" w:color="000000" w:fill="FEE883"/>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3,9%</w:t>
            </w:r>
          </w:p>
        </w:tc>
        <w:tc>
          <w:tcPr>
            <w:tcW w:w="842" w:type="dxa"/>
            <w:tcBorders>
              <w:top w:val="nil"/>
              <w:left w:val="nil"/>
              <w:bottom w:val="nil"/>
              <w:right w:val="nil"/>
            </w:tcBorders>
            <w:shd w:val="clear" w:color="000000" w:fill="E4E483"/>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2,7%</w:t>
            </w:r>
          </w:p>
        </w:tc>
        <w:tc>
          <w:tcPr>
            <w:tcW w:w="589"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100%</w:t>
            </w:r>
          </w:p>
        </w:tc>
      </w:tr>
      <w:tr w:rsidR="006457F1" w:rsidRPr="00E56D66" w:rsidTr="00692B28">
        <w:trPr>
          <w:trHeight w:val="225"/>
        </w:trPr>
        <w:tc>
          <w:tcPr>
            <w:tcW w:w="6093"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E - INDUSTRIAS MANUFACTURERAS METALICAS</w:t>
            </w:r>
          </w:p>
        </w:tc>
        <w:tc>
          <w:tcPr>
            <w:tcW w:w="704" w:type="dxa"/>
            <w:tcBorders>
              <w:top w:val="nil"/>
              <w:left w:val="single" w:sz="4" w:space="0" w:color="auto"/>
              <w:bottom w:val="nil"/>
              <w:right w:val="nil"/>
            </w:tcBorders>
            <w:shd w:val="clear" w:color="000000" w:fill="FED880"/>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67,0%</w:t>
            </w:r>
          </w:p>
        </w:tc>
        <w:tc>
          <w:tcPr>
            <w:tcW w:w="711" w:type="dxa"/>
            <w:tcBorders>
              <w:top w:val="nil"/>
              <w:left w:val="nil"/>
              <w:bottom w:val="nil"/>
              <w:right w:val="nil"/>
            </w:tcBorders>
            <w:shd w:val="clear" w:color="000000" w:fill="D3DF82"/>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26,4%</w:t>
            </w:r>
          </w:p>
        </w:tc>
        <w:tc>
          <w:tcPr>
            <w:tcW w:w="715" w:type="dxa"/>
            <w:tcBorders>
              <w:top w:val="nil"/>
              <w:left w:val="nil"/>
              <w:bottom w:val="nil"/>
              <w:right w:val="nil"/>
            </w:tcBorders>
            <w:shd w:val="clear" w:color="000000" w:fill="FAEA84"/>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4,4%</w:t>
            </w:r>
          </w:p>
        </w:tc>
        <w:tc>
          <w:tcPr>
            <w:tcW w:w="842" w:type="dxa"/>
            <w:tcBorders>
              <w:top w:val="nil"/>
              <w:left w:val="nil"/>
              <w:bottom w:val="nil"/>
              <w:right w:val="nil"/>
            </w:tcBorders>
            <w:shd w:val="clear" w:color="000000" w:fill="F7E984"/>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2,1%</w:t>
            </w:r>
          </w:p>
        </w:tc>
        <w:tc>
          <w:tcPr>
            <w:tcW w:w="589"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100%</w:t>
            </w:r>
          </w:p>
        </w:tc>
      </w:tr>
      <w:tr w:rsidR="006457F1" w:rsidRPr="00E56D66" w:rsidTr="00692B28">
        <w:trPr>
          <w:trHeight w:val="225"/>
        </w:trPr>
        <w:tc>
          <w:tcPr>
            <w:tcW w:w="6093"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F - SUMINISTRO DE ELECTRICIDAD, GAS Y AGUA</w:t>
            </w:r>
          </w:p>
        </w:tc>
        <w:tc>
          <w:tcPr>
            <w:tcW w:w="704" w:type="dxa"/>
            <w:tcBorders>
              <w:top w:val="nil"/>
              <w:left w:val="single" w:sz="4" w:space="0" w:color="auto"/>
              <w:bottom w:val="nil"/>
              <w:right w:val="nil"/>
            </w:tcBorders>
            <w:shd w:val="clear" w:color="000000" w:fill="FEDD81"/>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67,8%</w:t>
            </w:r>
          </w:p>
        </w:tc>
        <w:tc>
          <w:tcPr>
            <w:tcW w:w="711" w:type="dxa"/>
            <w:tcBorders>
              <w:top w:val="nil"/>
              <w:left w:val="nil"/>
              <w:bottom w:val="nil"/>
              <w:right w:val="nil"/>
            </w:tcBorders>
            <w:shd w:val="clear" w:color="000000" w:fill="FEE482"/>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20,2%</w:t>
            </w:r>
          </w:p>
        </w:tc>
        <w:tc>
          <w:tcPr>
            <w:tcW w:w="715" w:type="dxa"/>
            <w:tcBorders>
              <w:top w:val="nil"/>
              <w:left w:val="nil"/>
              <w:bottom w:val="nil"/>
              <w:right w:val="nil"/>
            </w:tcBorders>
            <w:shd w:val="clear" w:color="000000" w:fill="F5E984"/>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5,0%</w:t>
            </w:r>
          </w:p>
        </w:tc>
        <w:tc>
          <w:tcPr>
            <w:tcW w:w="842" w:type="dxa"/>
            <w:tcBorders>
              <w:top w:val="nil"/>
              <w:left w:val="nil"/>
              <w:bottom w:val="nil"/>
              <w:right w:val="nil"/>
            </w:tcBorders>
            <w:shd w:val="clear" w:color="000000" w:fill="63BE7B"/>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7,0%</w:t>
            </w:r>
          </w:p>
        </w:tc>
        <w:tc>
          <w:tcPr>
            <w:tcW w:w="589"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100%</w:t>
            </w:r>
          </w:p>
        </w:tc>
      </w:tr>
      <w:tr w:rsidR="006457F1" w:rsidRPr="00E56D66" w:rsidTr="00692B28">
        <w:trPr>
          <w:trHeight w:val="225"/>
        </w:trPr>
        <w:tc>
          <w:tcPr>
            <w:tcW w:w="6093"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G - CONSTRUCCION</w:t>
            </w:r>
          </w:p>
        </w:tc>
        <w:tc>
          <w:tcPr>
            <w:tcW w:w="704" w:type="dxa"/>
            <w:tcBorders>
              <w:top w:val="nil"/>
              <w:left w:val="single" w:sz="4" w:space="0" w:color="auto"/>
              <w:bottom w:val="nil"/>
              <w:right w:val="nil"/>
            </w:tcBorders>
            <w:shd w:val="clear" w:color="000000" w:fill="FDC87D"/>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64,5%</w:t>
            </w:r>
          </w:p>
        </w:tc>
        <w:tc>
          <w:tcPr>
            <w:tcW w:w="711" w:type="dxa"/>
            <w:tcBorders>
              <w:top w:val="nil"/>
              <w:left w:val="nil"/>
              <w:bottom w:val="nil"/>
              <w:right w:val="nil"/>
            </w:tcBorders>
            <w:shd w:val="clear" w:color="000000" w:fill="BDD881"/>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29,0%</w:t>
            </w:r>
          </w:p>
        </w:tc>
        <w:tc>
          <w:tcPr>
            <w:tcW w:w="715" w:type="dxa"/>
            <w:tcBorders>
              <w:top w:val="nil"/>
              <w:left w:val="nil"/>
              <w:bottom w:val="nil"/>
              <w:right w:val="nil"/>
            </w:tcBorders>
            <w:shd w:val="clear" w:color="000000" w:fill="FBEA84"/>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4,4%</w:t>
            </w:r>
          </w:p>
        </w:tc>
        <w:tc>
          <w:tcPr>
            <w:tcW w:w="842" w:type="dxa"/>
            <w:tcBorders>
              <w:top w:val="nil"/>
              <w:left w:val="nil"/>
              <w:bottom w:val="nil"/>
              <w:right w:val="nil"/>
            </w:tcBorders>
            <w:shd w:val="clear" w:color="000000" w:fill="F7E984"/>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2,1%</w:t>
            </w:r>
          </w:p>
        </w:tc>
        <w:tc>
          <w:tcPr>
            <w:tcW w:w="589"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100%</w:t>
            </w:r>
          </w:p>
        </w:tc>
      </w:tr>
      <w:tr w:rsidR="006457F1" w:rsidRPr="00E56D66" w:rsidTr="00692B28">
        <w:trPr>
          <w:trHeight w:val="225"/>
        </w:trPr>
        <w:tc>
          <w:tcPr>
            <w:tcW w:w="6093"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H - COMERCIO AL POR MAYOR Y MENOR, REP. VEH.AUTOMOTORES/ENSERES DOMESTICOS</w:t>
            </w:r>
          </w:p>
        </w:tc>
        <w:tc>
          <w:tcPr>
            <w:tcW w:w="704" w:type="dxa"/>
            <w:tcBorders>
              <w:top w:val="nil"/>
              <w:left w:val="single" w:sz="4" w:space="0" w:color="auto"/>
              <w:bottom w:val="nil"/>
              <w:right w:val="nil"/>
            </w:tcBorders>
            <w:shd w:val="clear" w:color="000000" w:fill="A7D27F"/>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80,9%</w:t>
            </w:r>
          </w:p>
        </w:tc>
        <w:tc>
          <w:tcPr>
            <w:tcW w:w="711" w:type="dxa"/>
            <w:tcBorders>
              <w:top w:val="nil"/>
              <w:left w:val="nil"/>
              <w:bottom w:val="nil"/>
              <w:right w:val="nil"/>
            </w:tcBorders>
            <w:shd w:val="clear" w:color="000000" w:fill="FDC77D"/>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15,4%</w:t>
            </w:r>
          </w:p>
        </w:tc>
        <w:tc>
          <w:tcPr>
            <w:tcW w:w="715" w:type="dxa"/>
            <w:tcBorders>
              <w:top w:val="nil"/>
              <w:left w:val="nil"/>
              <w:bottom w:val="nil"/>
              <w:right w:val="nil"/>
            </w:tcBorders>
            <w:shd w:val="clear" w:color="000000" w:fill="FBAB77"/>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2,5%</w:t>
            </w:r>
          </w:p>
        </w:tc>
        <w:tc>
          <w:tcPr>
            <w:tcW w:w="842" w:type="dxa"/>
            <w:tcBorders>
              <w:top w:val="nil"/>
              <w:left w:val="nil"/>
              <w:bottom w:val="nil"/>
              <w:right w:val="nil"/>
            </w:tcBorders>
            <w:shd w:val="clear" w:color="000000" w:fill="FCBD7B"/>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1,2%</w:t>
            </w:r>
          </w:p>
        </w:tc>
        <w:tc>
          <w:tcPr>
            <w:tcW w:w="589"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100%</w:t>
            </w:r>
          </w:p>
        </w:tc>
      </w:tr>
      <w:tr w:rsidR="006457F1" w:rsidRPr="00E56D66" w:rsidTr="00692B28">
        <w:trPr>
          <w:trHeight w:val="225"/>
        </w:trPr>
        <w:tc>
          <w:tcPr>
            <w:tcW w:w="6093" w:type="dxa"/>
            <w:tcBorders>
              <w:top w:val="nil"/>
              <w:left w:val="single" w:sz="4" w:space="0" w:color="auto"/>
              <w:bottom w:val="nil"/>
              <w:right w:val="nil"/>
            </w:tcBorders>
            <w:shd w:val="clear" w:color="000000" w:fill="FFFF00"/>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I - HOTELES Y RESTAURANTES</w:t>
            </w:r>
          </w:p>
        </w:tc>
        <w:tc>
          <w:tcPr>
            <w:tcW w:w="704" w:type="dxa"/>
            <w:tcBorders>
              <w:top w:val="nil"/>
              <w:left w:val="single" w:sz="4" w:space="0" w:color="auto"/>
              <w:bottom w:val="nil"/>
              <w:right w:val="nil"/>
            </w:tcBorders>
            <w:shd w:val="clear" w:color="000000" w:fill="9DCF7F"/>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82,1%</w:t>
            </w:r>
          </w:p>
        </w:tc>
        <w:tc>
          <w:tcPr>
            <w:tcW w:w="711" w:type="dxa"/>
            <w:tcBorders>
              <w:top w:val="nil"/>
              <w:left w:val="nil"/>
              <w:bottom w:val="nil"/>
              <w:right w:val="nil"/>
            </w:tcBorders>
            <w:shd w:val="clear" w:color="000000" w:fill="FDCA7D"/>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15,8%</w:t>
            </w:r>
          </w:p>
        </w:tc>
        <w:tc>
          <w:tcPr>
            <w:tcW w:w="715" w:type="dxa"/>
            <w:tcBorders>
              <w:top w:val="nil"/>
              <w:left w:val="nil"/>
              <w:bottom w:val="nil"/>
              <w:right w:val="nil"/>
            </w:tcBorders>
            <w:shd w:val="clear" w:color="000000" w:fill="F98871"/>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1,6%</w:t>
            </w:r>
          </w:p>
        </w:tc>
        <w:tc>
          <w:tcPr>
            <w:tcW w:w="842" w:type="dxa"/>
            <w:tcBorders>
              <w:top w:val="nil"/>
              <w:left w:val="nil"/>
              <w:bottom w:val="nil"/>
              <w:right w:val="nil"/>
            </w:tcBorders>
            <w:shd w:val="clear" w:color="000000" w:fill="F98470"/>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0,4%</w:t>
            </w:r>
          </w:p>
        </w:tc>
        <w:tc>
          <w:tcPr>
            <w:tcW w:w="589" w:type="dxa"/>
            <w:tcBorders>
              <w:top w:val="nil"/>
              <w:left w:val="nil"/>
              <w:bottom w:val="nil"/>
              <w:right w:val="single" w:sz="4" w:space="0" w:color="auto"/>
            </w:tcBorders>
            <w:shd w:val="clear" w:color="000000" w:fill="FFFF00"/>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100%</w:t>
            </w:r>
          </w:p>
        </w:tc>
      </w:tr>
      <w:tr w:rsidR="006457F1" w:rsidRPr="00E56D66" w:rsidTr="00692B28">
        <w:trPr>
          <w:trHeight w:val="225"/>
        </w:trPr>
        <w:tc>
          <w:tcPr>
            <w:tcW w:w="6093"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J - TRANSPORTE, ALMACENAMIENTO Y COMUNICACIONES</w:t>
            </w:r>
          </w:p>
        </w:tc>
        <w:tc>
          <w:tcPr>
            <w:tcW w:w="704" w:type="dxa"/>
            <w:tcBorders>
              <w:top w:val="nil"/>
              <w:left w:val="single" w:sz="4" w:space="0" w:color="auto"/>
              <w:bottom w:val="nil"/>
              <w:right w:val="nil"/>
            </w:tcBorders>
            <w:shd w:val="clear" w:color="000000" w:fill="B9D780"/>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78,7%</w:t>
            </w:r>
          </w:p>
        </w:tc>
        <w:tc>
          <w:tcPr>
            <w:tcW w:w="711" w:type="dxa"/>
            <w:tcBorders>
              <w:top w:val="nil"/>
              <w:left w:val="nil"/>
              <w:bottom w:val="nil"/>
              <w:right w:val="nil"/>
            </w:tcBorders>
            <w:shd w:val="clear" w:color="000000" w:fill="FED980"/>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18,4%</w:t>
            </w:r>
          </w:p>
        </w:tc>
        <w:tc>
          <w:tcPr>
            <w:tcW w:w="715" w:type="dxa"/>
            <w:tcBorders>
              <w:top w:val="nil"/>
              <w:left w:val="nil"/>
              <w:bottom w:val="nil"/>
              <w:right w:val="nil"/>
            </w:tcBorders>
            <w:shd w:val="clear" w:color="000000" w:fill="FA9974"/>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2,0%</w:t>
            </w:r>
          </w:p>
        </w:tc>
        <w:tc>
          <w:tcPr>
            <w:tcW w:w="842" w:type="dxa"/>
            <w:tcBorders>
              <w:top w:val="nil"/>
              <w:left w:val="nil"/>
              <w:bottom w:val="nil"/>
              <w:right w:val="nil"/>
            </w:tcBorders>
            <w:shd w:val="clear" w:color="000000" w:fill="FBA977"/>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0,9%</w:t>
            </w:r>
          </w:p>
        </w:tc>
        <w:tc>
          <w:tcPr>
            <w:tcW w:w="589"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100%</w:t>
            </w:r>
          </w:p>
        </w:tc>
      </w:tr>
      <w:tr w:rsidR="006457F1" w:rsidRPr="00E56D66" w:rsidTr="00692B28">
        <w:trPr>
          <w:trHeight w:val="225"/>
        </w:trPr>
        <w:tc>
          <w:tcPr>
            <w:tcW w:w="6093"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K - INTERMEDIACION FINANCIERA</w:t>
            </w:r>
          </w:p>
        </w:tc>
        <w:tc>
          <w:tcPr>
            <w:tcW w:w="704" w:type="dxa"/>
            <w:tcBorders>
              <w:top w:val="nil"/>
              <w:left w:val="single" w:sz="4" w:space="0" w:color="auto"/>
              <w:bottom w:val="nil"/>
              <w:right w:val="nil"/>
            </w:tcBorders>
            <w:shd w:val="clear" w:color="000000" w:fill="FA9273"/>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55,6%</w:t>
            </w:r>
          </w:p>
        </w:tc>
        <w:tc>
          <w:tcPr>
            <w:tcW w:w="711" w:type="dxa"/>
            <w:tcBorders>
              <w:top w:val="nil"/>
              <w:left w:val="nil"/>
              <w:bottom w:val="nil"/>
              <w:right w:val="nil"/>
            </w:tcBorders>
            <w:shd w:val="clear" w:color="000000" w:fill="9FD07F"/>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32,5%</w:t>
            </w:r>
          </w:p>
        </w:tc>
        <w:tc>
          <w:tcPr>
            <w:tcW w:w="715" w:type="dxa"/>
            <w:tcBorders>
              <w:top w:val="nil"/>
              <w:left w:val="nil"/>
              <w:bottom w:val="nil"/>
              <w:right w:val="nil"/>
            </w:tcBorders>
            <w:shd w:val="clear" w:color="000000" w:fill="E2E383"/>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6,9%</w:t>
            </w:r>
          </w:p>
        </w:tc>
        <w:tc>
          <w:tcPr>
            <w:tcW w:w="842" w:type="dxa"/>
            <w:tcBorders>
              <w:top w:val="nil"/>
              <w:left w:val="nil"/>
              <w:bottom w:val="nil"/>
              <w:right w:val="nil"/>
            </w:tcBorders>
            <w:shd w:val="clear" w:color="000000" w:fill="A1D07F"/>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5,0%</w:t>
            </w:r>
          </w:p>
        </w:tc>
        <w:tc>
          <w:tcPr>
            <w:tcW w:w="589"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100%</w:t>
            </w:r>
          </w:p>
        </w:tc>
      </w:tr>
      <w:tr w:rsidR="006457F1" w:rsidRPr="00E56D66" w:rsidTr="00692B28">
        <w:trPr>
          <w:trHeight w:val="225"/>
        </w:trPr>
        <w:tc>
          <w:tcPr>
            <w:tcW w:w="6093"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L - ACTIVIDADES INMOBILIARIAS, EMPRESARIALES Y DE ALQUILER</w:t>
            </w:r>
          </w:p>
        </w:tc>
        <w:tc>
          <w:tcPr>
            <w:tcW w:w="704" w:type="dxa"/>
            <w:tcBorders>
              <w:top w:val="nil"/>
              <w:left w:val="single" w:sz="4" w:space="0" w:color="auto"/>
              <w:bottom w:val="nil"/>
              <w:right w:val="nil"/>
            </w:tcBorders>
            <w:shd w:val="clear" w:color="000000" w:fill="FEE883"/>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69,7%</w:t>
            </w:r>
          </w:p>
        </w:tc>
        <w:tc>
          <w:tcPr>
            <w:tcW w:w="711" w:type="dxa"/>
            <w:tcBorders>
              <w:top w:val="nil"/>
              <w:left w:val="nil"/>
              <w:bottom w:val="nil"/>
              <w:right w:val="nil"/>
            </w:tcBorders>
            <w:shd w:val="clear" w:color="000000" w:fill="DFE283"/>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25,0%</w:t>
            </w:r>
          </w:p>
        </w:tc>
        <w:tc>
          <w:tcPr>
            <w:tcW w:w="715" w:type="dxa"/>
            <w:tcBorders>
              <w:top w:val="nil"/>
              <w:left w:val="nil"/>
              <w:bottom w:val="nil"/>
              <w:right w:val="nil"/>
            </w:tcBorders>
            <w:shd w:val="clear" w:color="000000" w:fill="FEE683"/>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3,8%</w:t>
            </w:r>
          </w:p>
        </w:tc>
        <w:tc>
          <w:tcPr>
            <w:tcW w:w="842" w:type="dxa"/>
            <w:tcBorders>
              <w:top w:val="nil"/>
              <w:left w:val="nil"/>
              <w:bottom w:val="nil"/>
              <w:right w:val="nil"/>
            </w:tcBorders>
            <w:shd w:val="clear" w:color="000000" w:fill="FDD680"/>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1,5%</w:t>
            </w:r>
          </w:p>
        </w:tc>
        <w:tc>
          <w:tcPr>
            <w:tcW w:w="589"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100%</w:t>
            </w:r>
          </w:p>
        </w:tc>
      </w:tr>
      <w:tr w:rsidR="006457F1" w:rsidRPr="00E56D66" w:rsidTr="00692B28">
        <w:trPr>
          <w:trHeight w:val="225"/>
        </w:trPr>
        <w:tc>
          <w:tcPr>
            <w:tcW w:w="6093"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M - ADM. PUBLICA Y DEFENSA, PLANES DE SEG. SOCIAL AFILIACION OBLIGATORIA</w:t>
            </w:r>
          </w:p>
        </w:tc>
        <w:tc>
          <w:tcPr>
            <w:tcW w:w="704" w:type="dxa"/>
            <w:tcBorders>
              <w:top w:val="nil"/>
              <w:left w:val="single" w:sz="4" w:space="0" w:color="auto"/>
              <w:bottom w:val="nil"/>
              <w:right w:val="nil"/>
            </w:tcBorders>
            <w:shd w:val="clear" w:color="000000" w:fill="FCEB84"/>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70,5%</w:t>
            </w:r>
          </w:p>
        </w:tc>
        <w:tc>
          <w:tcPr>
            <w:tcW w:w="711" w:type="dxa"/>
            <w:tcBorders>
              <w:top w:val="nil"/>
              <w:left w:val="nil"/>
              <w:bottom w:val="nil"/>
              <w:right w:val="nil"/>
            </w:tcBorders>
            <w:shd w:val="clear" w:color="000000" w:fill="FDD47F"/>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17,5%</w:t>
            </w:r>
          </w:p>
        </w:tc>
        <w:tc>
          <w:tcPr>
            <w:tcW w:w="715" w:type="dxa"/>
            <w:tcBorders>
              <w:top w:val="nil"/>
              <w:left w:val="nil"/>
              <w:bottom w:val="nil"/>
              <w:right w:val="nil"/>
            </w:tcBorders>
            <w:shd w:val="clear" w:color="000000" w:fill="F5E884"/>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5,0%</w:t>
            </w:r>
          </w:p>
        </w:tc>
        <w:tc>
          <w:tcPr>
            <w:tcW w:w="842" w:type="dxa"/>
            <w:tcBorders>
              <w:top w:val="nil"/>
              <w:left w:val="nil"/>
              <w:bottom w:val="nil"/>
              <w:right w:val="nil"/>
            </w:tcBorders>
            <w:shd w:val="clear" w:color="000000" w:fill="64BF7C"/>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7,0%</w:t>
            </w:r>
          </w:p>
        </w:tc>
        <w:tc>
          <w:tcPr>
            <w:tcW w:w="589"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100%</w:t>
            </w:r>
          </w:p>
        </w:tc>
      </w:tr>
      <w:tr w:rsidR="006457F1" w:rsidRPr="00E56D66" w:rsidTr="00692B28">
        <w:trPr>
          <w:trHeight w:val="225"/>
        </w:trPr>
        <w:tc>
          <w:tcPr>
            <w:tcW w:w="6093"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N - ENSEÑANZA</w:t>
            </w:r>
          </w:p>
        </w:tc>
        <w:tc>
          <w:tcPr>
            <w:tcW w:w="704" w:type="dxa"/>
            <w:tcBorders>
              <w:top w:val="nil"/>
              <w:left w:val="single" w:sz="4" w:space="0" w:color="auto"/>
              <w:bottom w:val="nil"/>
              <w:right w:val="nil"/>
            </w:tcBorders>
            <w:shd w:val="clear" w:color="000000" w:fill="F8696B"/>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48,7%</w:t>
            </w:r>
          </w:p>
        </w:tc>
        <w:tc>
          <w:tcPr>
            <w:tcW w:w="711" w:type="dxa"/>
            <w:tcBorders>
              <w:top w:val="nil"/>
              <w:left w:val="nil"/>
              <w:bottom w:val="nil"/>
              <w:right w:val="nil"/>
            </w:tcBorders>
            <w:shd w:val="clear" w:color="000000" w:fill="63BE7B"/>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39,6%</w:t>
            </w:r>
          </w:p>
        </w:tc>
        <w:tc>
          <w:tcPr>
            <w:tcW w:w="715" w:type="dxa"/>
            <w:tcBorders>
              <w:top w:val="nil"/>
              <w:left w:val="nil"/>
              <w:bottom w:val="nil"/>
              <w:right w:val="nil"/>
            </w:tcBorders>
            <w:shd w:val="clear" w:color="000000" w:fill="CCDD82"/>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9,2%</w:t>
            </w:r>
          </w:p>
        </w:tc>
        <w:tc>
          <w:tcPr>
            <w:tcW w:w="842" w:type="dxa"/>
            <w:tcBorders>
              <w:top w:val="nil"/>
              <w:left w:val="nil"/>
              <w:bottom w:val="nil"/>
              <w:right w:val="nil"/>
            </w:tcBorders>
            <w:shd w:val="clear" w:color="000000" w:fill="EBE683"/>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2,5%</w:t>
            </w:r>
          </w:p>
        </w:tc>
        <w:tc>
          <w:tcPr>
            <w:tcW w:w="589"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100%</w:t>
            </w:r>
          </w:p>
        </w:tc>
      </w:tr>
      <w:tr w:rsidR="006457F1" w:rsidRPr="00E56D66" w:rsidTr="00692B28">
        <w:trPr>
          <w:trHeight w:val="225"/>
        </w:trPr>
        <w:tc>
          <w:tcPr>
            <w:tcW w:w="6093"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O - SERVICIOS SOCIALES Y DE SALUD</w:t>
            </w:r>
          </w:p>
        </w:tc>
        <w:tc>
          <w:tcPr>
            <w:tcW w:w="704" w:type="dxa"/>
            <w:tcBorders>
              <w:top w:val="nil"/>
              <w:left w:val="single" w:sz="4" w:space="0" w:color="auto"/>
              <w:bottom w:val="nil"/>
              <w:right w:val="nil"/>
            </w:tcBorders>
            <w:shd w:val="clear" w:color="000000" w:fill="FDCC7E"/>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65,0%</w:t>
            </w:r>
          </w:p>
        </w:tc>
        <w:tc>
          <w:tcPr>
            <w:tcW w:w="711" w:type="dxa"/>
            <w:tcBorders>
              <w:top w:val="nil"/>
              <w:left w:val="nil"/>
              <w:bottom w:val="nil"/>
              <w:right w:val="nil"/>
            </w:tcBorders>
            <w:shd w:val="clear" w:color="000000" w:fill="A1D07F"/>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32,3%</w:t>
            </w:r>
          </w:p>
        </w:tc>
        <w:tc>
          <w:tcPr>
            <w:tcW w:w="715" w:type="dxa"/>
            <w:tcBorders>
              <w:top w:val="nil"/>
              <w:left w:val="nil"/>
              <w:bottom w:val="nil"/>
              <w:right w:val="nil"/>
            </w:tcBorders>
            <w:shd w:val="clear" w:color="000000" w:fill="FA9573"/>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1,9%</w:t>
            </w:r>
          </w:p>
        </w:tc>
        <w:tc>
          <w:tcPr>
            <w:tcW w:w="842" w:type="dxa"/>
            <w:tcBorders>
              <w:top w:val="nil"/>
              <w:left w:val="nil"/>
              <w:bottom w:val="nil"/>
              <w:right w:val="nil"/>
            </w:tcBorders>
            <w:shd w:val="clear" w:color="000000" w:fill="FA9C74"/>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0,7%</w:t>
            </w:r>
          </w:p>
        </w:tc>
        <w:tc>
          <w:tcPr>
            <w:tcW w:w="589"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100%</w:t>
            </w:r>
          </w:p>
        </w:tc>
      </w:tr>
      <w:tr w:rsidR="006457F1" w:rsidRPr="00E56D66" w:rsidTr="00692B28">
        <w:trPr>
          <w:trHeight w:val="225"/>
        </w:trPr>
        <w:tc>
          <w:tcPr>
            <w:tcW w:w="6093"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P - OTRAS ACTIVIDADES DE SERVICIOS COMUNITARIAS, SOCIALES Y PERSONALES</w:t>
            </w:r>
          </w:p>
        </w:tc>
        <w:tc>
          <w:tcPr>
            <w:tcW w:w="704" w:type="dxa"/>
            <w:tcBorders>
              <w:top w:val="nil"/>
              <w:left w:val="single" w:sz="4" w:space="0" w:color="auto"/>
              <w:bottom w:val="nil"/>
              <w:right w:val="nil"/>
            </w:tcBorders>
            <w:shd w:val="clear" w:color="000000" w:fill="63BE7B"/>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89,1%</w:t>
            </w:r>
          </w:p>
        </w:tc>
        <w:tc>
          <w:tcPr>
            <w:tcW w:w="711" w:type="dxa"/>
            <w:tcBorders>
              <w:top w:val="nil"/>
              <w:left w:val="nil"/>
              <w:bottom w:val="nil"/>
              <w:right w:val="nil"/>
            </w:tcBorders>
            <w:shd w:val="clear" w:color="000000" w:fill="FBA376"/>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9,5%</w:t>
            </w:r>
          </w:p>
        </w:tc>
        <w:tc>
          <w:tcPr>
            <w:tcW w:w="715" w:type="dxa"/>
            <w:tcBorders>
              <w:top w:val="nil"/>
              <w:left w:val="nil"/>
              <w:bottom w:val="nil"/>
              <w:right w:val="nil"/>
            </w:tcBorders>
            <w:shd w:val="clear" w:color="000000" w:fill="F8696B"/>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0,9%</w:t>
            </w:r>
          </w:p>
        </w:tc>
        <w:tc>
          <w:tcPr>
            <w:tcW w:w="842" w:type="dxa"/>
            <w:tcBorders>
              <w:top w:val="nil"/>
              <w:left w:val="nil"/>
              <w:bottom w:val="nil"/>
              <w:right w:val="nil"/>
            </w:tcBorders>
            <w:shd w:val="clear" w:color="000000" w:fill="F98670"/>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0,4%</w:t>
            </w:r>
          </w:p>
        </w:tc>
        <w:tc>
          <w:tcPr>
            <w:tcW w:w="589"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100%</w:t>
            </w:r>
          </w:p>
        </w:tc>
      </w:tr>
      <w:tr w:rsidR="006457F1" w:rsidRPr="00E56D66" w:rsidTr="00692B28">
        <w:trPr>
          <w:trHeight w:val="225"/>
        </w:trPr>
        <w:tc>
          <w:tcPr>
            <w:tcW w:w="6093"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Q - CONSEJO DE ADMINISTRACION DE EDIFICIOS Y CONDOMINIOS</w:t>
            </w:r>
          </w:p>
        </w:tc>
        <w:tc>
          <w:tcPr>
            <w:tcW w:w="704" w:type="dxa"/>
            <w:tcBorders>
              <w:top w:val="nil"/>
              <w:left w:val="single" w:sz="4" w:space="0" w:color="auto"/>
              <w:bottom w:val="nil"/>
              <w:right w:val="nil"/>
            </w:tcBorders>
            <w:shd w:val="clear" w:color="000000" w:fill="6EC17C"/>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87,9%</w:t>
            </w:r>
          </w:p>
        </w:tc>
        <w:tc>
          <w:tcPr>
            <w:tcW w:w="711" w:type="dxa"/>
            <w:tcBorders>
              <w:top w:val="nil"/>
              <w:left w:val="nil"/>
              <w:bottom w:val="nil"/>
              <w:right w:val="nil"/>
            </w:tcBorders>
            <w:shd w:val="clear" w:color="000000" w:fill="FBA977"/>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10,5%</w:t>
            </w:r>
          </w:p>
        </w:tc>
        <w:tc>
          <w:tcPr>
            <w:tcW w:w="715" w:type="dxa"/>
            <w:tcBorders>
              <w:top w:val="nil"/>
              <w:left w:val="nil"/>
              <w:bottom w:val="nil"/>
              <w:right w:val="nil"/>
            </w:tcBorders>
            <w:shd w:val="clear" w:color="000000" w:fill="F86A6B"/>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1,0%</w:t>
            </w:r>
          </w:p>
        </w:tc>
        <w:tc>
          <w:tcPr>
            <w:tcW w:w="842" w:type="dxa"/>
            <w:tcBorders>
              <w:top w:val="nil"/>
              <w:left w:val="nil"/>
              <w:bottom w:val="nil"/>
              <w:right w:val="nil"/>
            </w:tcBorders>
            <w:shd w:val="clear" w:color="000000" w:fill="FA9673"/>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0,6%</w:t>
            </w:r>
          </w:p>
        </w:tc>
        <w:tc>
          <w:tcPr>
            <w:tcW w:w="589"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100%</w:t>
            </w:r>
          </w:p>
        </w:tc>
      </w:tr>
      <w:tr w:rsidR="006457F1" w:rsidRPr="00E56D66" w:rsidTr="00692B28">
        <w:trPr>
          <w:trHeight w:val="225"/>
        </w:trPr>
        <w:tc>
          <w:tcPr>
            <w:tcW w:w="6093" w:type="dxa"/>
            <w:tcBorders>
              <w:top w:val="nil"/>
              <w:left w:val="single" w:sz="4" w:space="0" w:color="auto"/>
              <w:bottom w:val="single" w:sz="4" w:space="0" w:color="auto"/>
              <w:right w:val="nil"/>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R - ORGANIZACIONES Y ORGANOS EXTRATERRITORIALES</w:t>
            </w:r>
          </w:p>
        </w:tc>
        <w:tc>
          <w:tcPr>
            <w:tcW w:w="704" w:type="dxa"/>
            <w:tcBorders>
              <w:top w:val="nil"/>
              <w:left w:val="single" w:sz="4" w:space="0" w:color="auto"/>
              <w:bottom w:val="single" w:sz="4" w:space="0" w:color="auto"/>
              <w:right w:val="nil"/>
            </w:tcBorders>
            <w:shd w:val="clear" w:color="000000" w:fill="AED480"/>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80,0%</w:t>
            </w:r>
          </w:p>
        </w:tc>
        <w:tc>
          <w:tcPr>
            <w:tcW w:w="711" w:type="dxa"/>
            <w:tcBorders>
              <w:top w:val="nil"/>
              <w:left w:val="nil"/>
              <w:bottom w:val="single" w:sz="4" w:space="0" w:color="auto"/>
              <w:right w:val="nil"/>
            </w:tcBorders>
            <w:shd w:val="clear" w:color="000000" w:fill="F8696B"/>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0,0%</w:t>
            </w:r>
          </w:p>
        </w:tc>
        <w:tc>
          <w:tcPr>
            <w:tcW w:w="715" w:type="dxa"/>
            <w:tcBorders>
              <w:top w:val="nil"/>
              <w:left w:val="nil"/>
              <w:bottom w:val="single" w:sz="4" w:space="0" w:color="auto"/>
              <w:right w:val="nil"/>
            </w:tcBorders>
            <w:shd w:val="clear" w:color="000000" w:fill="63BE7B"/>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20,0%</w:t>
            </w:r>
          </w:p>
        </w:tc>
        <w:tc>
          <w:tcPr>
            <w:tcW w:w="842" w:type="dxa"/>
            <w:tcBorders>
              <w:top w:val="nil"/>
              <w:left w:val="nil"/>
              <w:bottom w:val="single" w:sz="4" w:space="0" w:color="auto"/>
              <w:right w:val="nil"/>
            </w:tcBorders>
            <w:shd w:val="clear" w:color="000000" w:fill="F8696B"/>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0,0%</w:t>
            </w:r>
          </w:p>
        </w:tc>
        <w:tc>
          <w:tcPr>
            <w:tcW w:w="589" w:type="dxa"/>
            <w:tcBorders>
              <w:top w:val="nil"/>
              <w:left w:val="nil"/>
              <w:bottom w:val="single" w:sz="4" w:space="0" w:color="auto"/>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100%</w:t>
            </w:r>
          </w:p>
        </w:tc>
      </w:tr>
      <w:tr w:rsidR="006457F1" w:rsidRPr="00E56D66" w:rsidTr="00692B28">
        <w:trPr>
          <w:trHeight w:val="225"/>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TOTAL</w:t>
            </w:r>
          </w:p>
        </w:tc>
        <w:tc>
          <w:tcPr>
            <w:tcW w:w="704" w:type="dxa"/>
            <w:tcBorders>
              <w:top w:val="nil"/>
              <w:left w:val="single" w:sz="4" w:space="0" w:color="auto"/>
              <w:bottom w:val="single" w:sz="4" w:space="0" w:color="auto"/>
              <w:right w:val="nil"/>
            </w:tcBorders>
            <w:shd w:val="clear" w:color="auto" w:fill="auto"/>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75,2%</w:t>
            </w:r>
          </w:p>
        </w:tc>
        <w:tc>
          <w:tcPr>
            <w:tcW w:w="711" w:type="dxa"/>
            <w:tcBorders>
              <w:top w:val="nil"/>
              <w:left w:val="nil"/>
              <w:bottom w:val="single" w:sz="4" w:space="0" w:color="auto"/>
              <w:right w:val="nil"/>
            </w:tcBorders>
            <w:shd w:val="clear" w:color="auto" w:fill="auto"/>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20,2%</w:t>
            </w:r>
          </w:p>
        </w:tc>
        <w:tc>
          <w:tcPr>
            <w:tcW w:w="715" w:type="dxa"/>
            <w:tcBorders>
              <w:top w:val="nil"/>
              <w:left w:val="nil"/>
              <w:bottom w:val="single" w:sz="4" w:space="0" w:color="auto"/>
              <w:right w:val="nil"/>
            </w:tcBorders>
            <w:shd w:val="clear" w:color="auto" w:fill="auto"/>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3,0%</w:t>
            </w:r>
          </w:p>
        </w:tc>
        <w:tc>
          <w:tcPr>
            <w:tcW w:w="842" w:type="dxa"/>
            <w:tcBorders>
              <w:top w:val="nil"/>
              <w:left w:val="nil"/>
              <w:bottom w:val="single" w:sz="4" w:space="0" w:color="auto"/>
              <w:right w:val="nil"/>
            </w:tcBorders>
            <w:shd w:val="clear" w:color="auto" w:fill="auto"/>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1,5%</w:t>
            </w:r>
          </w:p>
        </w:tc>
        <w:tc>
          <w:tcPr>
            <w:tcW w:w="589" w:type="dxa"/>
            <w:tcBorders>
              <w:top w:val="nil"/>
              <w:left w:val="nil"/>
              <w:bottom w:val="single" w:sz="4" w:space="0" w:color="auto"/>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100%</w:t>
            </w:r>
          </w:p>
        </w:tc>
      </w:tr>
    </w:tbl>
    <w:p w:rsidR="006457F1" w:rsidRDefault="006457F1" w:rsidP="006457F1">
      <w:pPr>
        <w:jc w:val="both"/>
      </w:pPr>
    </w:p>
    <w:tbl>
      <w:tblPr>
        <w:tblW w:w="9631" w:type="dxa"/>
        <w:tblCellMar>
          <w:left w:w="70" w:type="dxa"/>
          <w:right w:w="70" w:type="dxa"/>
        </w:tblCellMar>
        <w:tblLook w:val="04A0" w:firstRow="1" w:lastRow="0" w:firstColumn="1" w:lastColumn="0" w:noHBand="0" w:noVBand="1"/>
      </w:tblPr>
      <w:tblGrid>
        <w:gridCol w:w="4390"/>
        <w:gridCol w:w="980"/>
        <w:gridCol w:w="1221"/>
        <w:gridCol w:w="1226"/>
        <w:gridCol w:w="1107"/>
        <w:gridCol w:w="707"/>
      </w:tblGrid>
      <w:tr w:rsidR="006457F1" w:rsidRPr="00E56D66" w:rsidTr="00692B28">
        <w:trPr>
          <w:trHeight w:val="225"/>
        </w:trPr>
        <w:tc>
          <w:tcPr>
            <w:tcW w:w="4390" w:type="dxa"/>
            <w:tcBorders>
              <w:top w:val="single" w:sz="4" w:space="0" w:color="auto"/>
              <w:left w:val="single" w:sz="4" w:space="0" w:color="auto"/>
              <w:bottom w:val="nil"/>
              <w:right w:val="single" w:sz="4" w:space="0" w:color="auto"/>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br w:type="page"/>
            </w:r>
            <w:r>
              <w:rPr>
                <w:rFonts w:eastAsia="Times New Roman"/>
                <w:b/>
                <w:sz w:val="24"/>
                <w:szCs w:val="24"/>
                <w:lang w:eastAsia="es-CL"/>
              </w:rPr>
              <w:t>Número de empresas</w:t>
            </w:r>
          </w:p>
        </w:tc>
        <w:tc>
          <w:tcPr>
            <w:tcW w:w="5241" w:type="dxa"/>
            <w:gridSpan w:val="5"/>
            <w:tcBorders>
              <w:top w:val="single" w:sz="4" w:space="0" w:color="auto"/>
              <w:left w:val="single" w:sz="4" w:space="0" w:color="auto"/>
              <w:bottom w:val="nil"/>
              <w:right w:val="single" w:sz="4" w:space="0" w:color="000000"/>
            </w:tcBorders>
            <w:shd w:val="clear" w:color="auto" w:fill="auto"/>
            <w:noWrap/>
            <w:vAlign w:val="bottom"/>
            <w:hideMark/>
          </w:tcPr>
          <w:p w:rsidR="006457F1" w:rsidRPr="00E56D66" w:rsidRDefault="006457F1" w:rsidP="00692B28">
            <w:pPr>
              <w:spacing w:after="0" w:line="240" w:lineRule="auto"/>
              <w:jc w:val="center"/>
              <w:rPr>
                <w:rFonts w:eastAsia="Times New Roman"/>
                <w:color w:val="000000"/>
                <w:sz w:val="16"/>
                <w:szCs w:val="16"/>
                <w:lang w:eastAsia="es-CL"/>
              </w:rPr>
            </w:pPr>
            <w:r w:rsidRPr="00E56D66">
              <w:rPr>
                <w:rFonts w:eastAsia="Times New Roman"/>
                <w:color w:val="000000"/>
                <w:sz w:val="16"/>
                <w:szCs w:val="16"/>
                <w:lang w:eastAsia="es-CL"/>
              </w:rPr>
              <w:t>2012</w:t>
            </w:r>
          </w:p>
        </w:tc>
      </w:tr>
      <w:tr w:rsidR="006457F1" w:rsidRPr="00E56D66" w:rsidTr="00692B28">
        <w:trPr>
          <w:trHeight w:val="22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 </w:t>
            </w:r>
          </w:p>
        </w:tc>
        <w:tc>
          <w:tcPr>
            <w:tcW w:w="980" w:type="dxa"/>
            <w:tcBorders>
              <w:top w:val="nil"/>
              <w:left w:val="single" w:sz="4" w:space="0" w:color="auto"/>
              <w:bottom w:val="single" w:sz="4" w:space="0" w:color="auto"/>
              <w:right w:val="nil"/>
            </w:tcBorders>
            <w:shd w:val="clear" w:color="auto" w:fill="auto"/>
            <w:noWrap/>
            <w:vAlign w:val="bottom"/>
            <w:hideMark/>
          </w:tcPr>
          <w:p w:rsidR="006457F1" w:rsidRPr="00E56D66" w:rsidRDefault="006457F1" w:rsidP="00692B28">
            <w:pPr>
              <w:spacing w:after="0" w:line="240" w:lineRule="auto"/>
              <w:jc w:val="center"/>
              <w:rPr>
                <w:rFonts w:eastAsia="Times New Roman"/>
                <w:b/>
                <w:color w:val="000000"/>
                <w:sz w:val="16"/>
                <w:szCs w:val="16"/>
                <w:lang w:eastAsia="es-CL"/>
              </w:rPr>
            </w:pPr>
            <w:r w:rsidRPr="00E56D66">
              <w:rPr>
                <w:rFonts w:eastAsia="Times New Roman"/>
                <w:b/>
                <w:color w:val="000000"/>
                <w:sz w:val="16"/>
                <w:szCs w:val="16"/>
                <w:lang w:eastAsia="es-CL"/>
              </w:rPr>
              <w:t>Micro</w:t>
            </w:r>
          </w:p>
        </w:tc>
        <w:tc>
          <w:tcPr>
            <w:tcW w:w="1221" w:type="dxa"/>
            <w:tcBorders>
              <w:top w:val="nil"/>
              <w:left w:val="nil"/>
              <w:bottom w:val="single" w:sz="4" w:space="0" w:color="auto"/>
              <w:right w:val="nil"/>
            </w:tcBorders>
            <w:shd w:val="clear" w:color="auto" w:fill="auto"/>
            <w:noWrap/>
            <w:vAlign w:val="bottom"/>
            <w:hideMark/>
          </w:tcPr>
          <w:p w:rsidR="006457F1" w:rsidRPr="00E56D66" w:rsidRDefault="006457F1" w:rsidP="00692B28">
            <w:pPr>
              <w:spacing w:after="0" w:line="240" w:lineRule="auto"/>
              <w:jc w:val="center"/>
              <w:rPr>
                <w:rFonts w:eastAsia="Times New Roman"/>
                <w:b/>
                <w:color w:val="000000"/>
                <w:sz w:val="16"/>
                <w:szCs w:val="16"/>
                <w:lang w:eastAsia="es-CL"/>
              </w:rPr>
            </w:pPr>
            <w:r w:rsidRPr="00E56D66">
              <w:rPr>
                <w:rFonts w:eastAsia="Times New Roman"/>
                <w:b/>
                <w:color w:val="000000"/>
                <w:sz w:val="16"/>
                <w:szCs w:val="16"/>
                <w:lang w:eastAsia="es-CL"/>
              </w:rPr>
              <w:t>Pequeña</w:t>
            </w:r>
          </w:p>
        </w:tc>
        <w:tc>
          <w:tcPr>
            <w:tcW w:w="1226" w:type="dxa"/>
            <w:tcBorders>
              <w:top w:val="nil"/>
              <w:left w:val="nil"/>
              <w:bottom w:val="single" w:sz="4" w:space="0" w:color="auto"/>
              <w:right w:val="nil"/>
            </w:tcBorders>
            <w:shd w:val="clear" w:color="auto" w:fill="auto"/>
            <w:noWrap/>
            <w:vAlign w:val="bottom"/>
            <w:hideMark/>
          </w:tcPr>
          <w:p w:rsidR="006457F1" w:rsidRPr="00E56D66" w:rsidRDefault="006457F1" w:rsidP="00692B28">
            <w:pPr>
              <w:spacing w:after="0" w:line="240" w:lineRule="auto"/>
              <w:jc w:val="center"/>
              <w:rPr>
                <w:rFonts w:eastAsia="Times New Roman"/>
                <w:b/>
                <w:color w:val="000000"/>
                <w:sz w:val="16"/>
                <w:szCs w:val="16"/>
                <w:lang w:eastAsia="es-CL"/>
              </w:rPr>
            </w:pPr>
            <w:r w:rsidRPr="00E56D66">
              <w:rPr>
                <w:rFonts w:eastAsia="Times New Roman"/>
                <w:b/>
                <w:color w:val="000000"/>
                <w:sz w:val="16"/>
                <w:szCs w:val="16"/>
                <w:lang w:eastAsia="es-CL"/>
              </w:rPr>
              <w:t>Mediana</w:t>
            </w:r>
          </w:p>
        </w:tc>
        <w:tc>
          <w:tcPr>
            <w:tcW w:w="1107" w:type="dxa"/>
            <w:tcBorders>
              <w:top w:val="nil"/>
              <w:left w:val="nil"/>
              <w:bottom w:val="single" w:sz="4" w:space="0" w:color="auto"/>
              <w:right w:val="nil"/>
            </w:tcBorders>
            <w:shd w:val="clear" w:color="auto" w:fill="auto"/>
            <w:noWrap/>
            <w:vAlign w:val="bottom"/>
            <w:hideMark/>
          </w:tcPr>
          <w:p w:rsidR="006457F1" w:rsidRPr="00E56D66" w:rsidRDefault="006457F1" w:rsidP="00692B28">
            <w:pPr>
              <w:spacing w:after="0" w:line="240" w:lineRule="auto"/>
              <w:jc w:val="center"/>
              <w:rPr>
                <w:rFonts w:eastAsia="Times New Roman"/>
                <w:b/>
                <w:color w:val="000000"/>
                <w:sz w:val="16"/>
                <w:szCs w:val="16"/>
                <w:lang w:eastAsia="es-CL"/>
              </w:rPr>
            </w:pPr>
            <w:r w:rsidRPr="00E56D66">
              <w:rPr>
                <w:rFonts w:eastAsia="Times New Roman"/>
                <w:b/>
                <w:color w:val="000000"/>
                <w:sz w:val="16"/>
                <w:szCs w:val="16"/>
                <w:lang w:eastAsia="es-CL"/>
              </w:rPr>
              <w:t>Grande</w:t>
            </w:r>
          </w:p>
        </w:tc>
        <w:tc>
          <w:tcPr>
            <w:tcW w:w="707" w:type="dxa"/>
            <w:tcBorders>
              <w:top w:val="nil"/>
              <w:left w:val="nil"/>
              <w:bottom w:val="single" w:sz="4" w:space="0" w:color="auto"/>
              <w:right w:val="single" w:sz="4" w:space="0" w:color="auto"/>
            </w:tcBorders>
            <w:shd w:val="clear" w:color="auto" w:fill="auto"/>
            <w:noWrap/>
            <w:vAlign w:val="bottom"/>
            <w:hideMark/>
          </w:tcPr>
          <w:p w:rsidR="006457F1" w:rsidRPr="00E56D66" w:rsidRDefault="006457F1" w:rsidP="00692B28">
            <w:pPr>
              <w:spacing w:after="0" w:line="240" w:lineRule="auto"/>
              <w:jc w:val="center"/>
              <w:rPr>
                <w:rFonts w:eastAsia="Times New Roman"/>
                <w:b/>
                <w:color w:val="000000"/>
                <w:sz w:val="16"/>
                <w:szCs w:val="16"/>
                <w:lang w:eastAsia="es-CL"/>
              </w:rPr>
            </w:pPr>
            <w:r w:rsidRPr="00E56D66">
              <w:rPr>
                <w:rFonts w:eastAsia="Times New Roman"/>
                <w:b/>
                <w:color w:val="000000"/>
                <w:sz w:val="16"/>
                <w:szCs w:val="16"/>
                <w:lang w:eastAsia="es-CL"/>
              </w:rPr>
              <w:t>TOTAL</w:t>
            </w:r>
          </w:p>
        </w:tc>
      </w:tr>
      <w:tr w:rsidR="006457F1" w:rsidRPr="00E56D66" w:rsidTr="00692B28">
        <w:trPr>
          <w:trHeight w:val="225"/>
        </w:trPr>
        <w:tc>
          <w:tcPr>
            <w:tcW w:w="4390" w:type="dxa"/>
            <w:tcBorders>
              <w:top w:val="single" w:sz="4" w:space="0" w:color="auto"/>
              <w:left w:val="single" w:sz="4" w:space="0" w:color="auto"/>
              <w:bottom w:val="nil"/>
              <w:right w:val="single" w:sz="4" w:space="0" w:color="auto"/>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A - AGRICULTURA, GANADERIA, CAZA Y SILVICULTURA</w:t>
            </w:r>
          </w:p>
        </w:tc>
        <w:tc>
          <w:tcPr>
            <w:tcW w:w="980" w:type="dxa"/>
            <w:tcBorders>
              <w:top w:val="single" w:sz="4" w:space="0" w:color="auto"/>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53.387</w:t>
            </w:r>
          </w:p>
        </w:tc>
        <w:tc>
          <w:tcPr>
            <w:tcW w:w="1221" w:type="dxa"/>
            <w:tcBorders>
              <w:top w:val="single" w:sz="4" w:space="0" w:color="auto"/>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14.603</w:t>
            </w:r>
          </w:p>
        </w:tc>
        <w:tc>
          <w:tcPr>
            <w:tcW w:w="1226" w:type="dxa"/>
            <w:tcBorders>
              <w:top w:val="single" w:sz="4" w:space="0" w:color="auto"/>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1.640</w:t>
            </w:r>
          </w:p>
        </w:tc>
        <w:tc>
          <w:tcPr>
            <w:tcW w:w="1107" w:type="dxa"/>
            <w:tcBorders>
              <w:top w:val="single" w:sz="4" w:space="0" w:color="auto"/>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504</w:t>
            </w:r>
          </w:p>
        </w:tc>
        <w:tc>
          <w:tcPr>
            <w:tcW w:w="707" w:type="dxa"/>
            <w:tcBorders>
              <w:top w:val="single" w:sz="4" w:space="0" w:color="auto"/>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70.134</w:t>
            </w:r>
          </w:p>
        </w:tc>
      </w:tr>
      <w:tr w:rsidR="006457F1" w:rsidRPr="00E56D66" w:rsidTr="00692B28">
        <w:trPr>
          <w:trHeight w:val="225"/>
        </w:trPr>
        <w:tc>
          <w:tcPr>
            <w:tcW w:w="4390" w:type="dxa"/>
            <w:tcBorders>
              <w:top w:val="nil"/>
              <w:left w:val="single" w:sz="4" w:space="0" w:color="auto"/>
              <w:bottom w:val="nil"/>
              <w:right w:val="single" w:sz="4" w:space="0" w:color="auto"/>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B - PESCA</w:t>
            </w:r>
          </w:p>
        </w:tc>
        <w:tc>
          <w:tcPr>
            <w:tcW w:w="980"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1.233</w:t>
            </w:r>
          </w:p>
        </w:tc>
        <w:tc>
          <w:tcPr>
            <w:tcW w:w="1221"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738</w:t>
            </w:r>
          </w:p>
        </w:tc>
        <w:tc>
          <w:tcPr>
            <w:tcW w:w="1226"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85</w:t>
            </w:r>
          </w:p>
        </w:tc>
        <w:tc>
          <w:tcPr>
            <w:tcW w:w="1107"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84</w:t>
            </w:r>
          </w:p>
        </w:tc>
        <w:tc>
          <w:tcPr>
            <w:tcW w:w="707"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2.140</w:t>
            </w:r>
          </w:p>
        </w:tc>
      </w:tr>
      <w:tr w:rsidR="006457F1" w:rsidRPr="00E56D66" w:rsidTr="00692B28">
        <w:trPr>
          <w:trHeight w:val="225"/>
        </w:trPr>
        <w:tc>
          <w:tcPr>
            <w:tcW w:w="4390" w:type="dxa"/>
            <w:tcBorders>
              <w:top w:val="nil"/>
              <w:left w:val="single" w:sz="4" w:space="0" w:color="auto"/>
              <w:bottom w:val="nil"/>
              <w:right w:val="single" w:sz="4" w:space="0" w:color="auto"/>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C - EXPLOTACION DE MINAS Y CANTERAS</w:t>
            </w:r>
          </w:p>
        </w:tc>
        <w:tc>
          <w:tcPr>
            <w:tcW w:w="980"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2.444</w:t>
            </w:r>
          </w:p>
        </w:tc>
        <w:tc>
          <w:tcPr>
            <w:tcW w:w="1221"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1.584</w:t>
            </w:r>
          </w:p>
        </w:tc>
        <w:tc>
          <w:tcPr>
            <w:tcW w:w="1226"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339</w:t>
            </w:r>
          </w:p>
        </w:tc>
        <w:tc>
          <w:tcPr>
            <w:tcW w:w="1107"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265</w:t>
            </w:r>
          </w:p>
        </w:tc>
        <w:tc>
          <w:tcPr>
            <w:tcW w:w="707"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4.632</w:t>
            </w:r>
          </w:p>
        </w:tc>
      </w:tr>
      <w:tr w:rsidR="006457F1" w:rsidRPr="00E56D66" w:rsidTr="00692B28">
        <w:trPr>
          <w:trHeight w:val="225"/>
        </w:trPr>
        <w:tc>
          <w:tcPr>
            <w:tcW w:w="4390" w:type="dxa"/>
            <w:tcBorders>
              <w:top w:val="nil"/>
              <w:left w:val="single" w:sz="4" w:space="0" w:color="auto"/>
              <w:bottom w:val="nil"/>
              <w:right w:val="single" w:sz="4" w:space="0" w:color="auto"/>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D - INDUSTRIAS MANUFACTURERAS NO METALICAS</w:t>
            </w:r>
          </w:p>
        </w:tc>
        <w:tc>
          <w:tcPr>
            <w:tcW w:w="980"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36.042</w:t>
            </w:r>
          </w:p>
        </w:tc>
        <w:tc>
          <w:tcPr>
            <w:tcW w:w="1221"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10.821</w:t>
            </w:r>
          </w:p>
        </w:tc>
        <w:tc>
          <w:tcPr>
            <w:tcW w:w="1226"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1.938</w:t>
            </w:r>
          </w:p>
        </w:tc>
        <w:tc>
          <w:tcPr>
            <w:tcW w:w="1107"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1.373</w:t>
            </w:r>
          </w:p>
        </w:tc>
        <w:tc>
          <w:tcPr>
            <w:tcW w:w="707"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50.174</w:t>
            </w:r>
          </w:p>
        </w:tc>
      </w:tr>
      <w:tr w:rsidR="006457F1" w:rsidRPr="00E56D66" w:rsidTr="00692B28">
        <w:trPr>
          <w:trHeight w:val="225"/>
        </w:trPr>
        <w:tc>
          <w:tcPr>
            <w:tcW w:w="4390" w:type="dxa"/>
            <w:tcBorders>
              <w:top w:val="nil"/>
              <w:left w:val="single" w:sz="4" w:space="0" w:color="auto"/>
              <w:bottom w:val="nil"/>
              <w:right w:val="single" w:sz="4" w:space="0" w:color="auto"/>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E - INDUSTRIAS MANUFACTURERAS METALICAS</w:t>
            </w:r>
          </w:p>
        </w:tc>
        <w:tc>
          <w:tcPr>
            <w:tcW w:w="980"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21.709</w:t>
            </w:r>
          </w:p>
        </w:tc>
        <w:tc>
          <w:tcPr>
            <w:tcW w:w="1221"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8.547</w:t>
            </w:r>
          </w:p>
        </w:tc>
        <w:tc>
          <w:tcPr>
            <w:tcW w:w="1226"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1.436</w:t>
            </w:r>
          </w:p>
        </w:tc>
        <w:tc>
          <w:tcPr>
            <w:tcW w:w="1107"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688</w:t>
            </w:r>
          </w:p>
        </w:tc>
        <w:tc>
          <w:tcPr>
            <w:tcW w:w="707"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32.380</w:t>
            </w:r>
          </w:p>
        </w:tc>
      </w:tr>
      <w:tr w:rsidR="006457F1" w:rsidRPr="00E56D66" w:rsidTr="00692B28">
        <w:trPr>
          <w:trHeight w:val="225"/>
        </w:trPr>
        <w:tc>
          <w:tcPr>
            <w:tcW w:w="4390" w:type="dxa"/>
            <w:tcBorders>
              <w:top w:val="nil"/>
              <w:left w:val="single" w:sz="4" w:space="0" w:color="auto"/>
              <w:bottom w:val="nil"/>
              <w:right w:val="single" w:sz="4" w:space="0" w:color="auto"/>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F - SUMINISTRO DE ELECTRICIDAD, GAS Y AGUA</w:t>
            </w:r>
          </w:p>
        </w:tc>
        <w:tc>
          <w:tcPr>
            <w:tcW w:w="980"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1.952</w:t>
            </w:r>
          </w:p>
        </w:tc>
        <w:tc>
          <w:tcPr>
            <w:tcW w:w="1221"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581</w:t>
            </w:r>
          </w:p>
        </w:tc>
        <w:tc>
          <w:tcPr>
            <w:tcW w:w="1226"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143</w:t>
            </w:r>
          </w:p>
        </w:tc>
        <w:tc>
          <w:tcPr>
            <w:tcW w:w="1107"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202</w:t>
            </w:r>
          </w:p>
        </w:tc>
        <w:tc>
          <w:tcPr>
            <w:tcW w:w="707"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2.878</w:t>
            </w:r>
          </w:p>
        </w:tc>
      </w:tr>
      <w:tr w:rsidR="006457F1" w:rsidRPr="00E56D66" w:rsidTr="00692B28">
        <w:trPr>
          <w:trHeight w:val="225"/>
        </w:trPr>
        <w:tc>
          <w:tcPr>
            <w:tcW w:w="4390" w:type="dxa"/>
            <w:tcBorders>
              <w:top w:val="nil"/>
              <w:left w:val="single" w:sz="4" w:space="0" w:color="auto"/>
              <w:bottom w:val="nil"/>
              <w:right w:val="single" w:sz="4" w:space="0" w:color="auto"/>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G - CONSTRUCCION</w:t>
            </w:r>
          </w:p>
        </w:tc>
        <w:tc>
          <w:tcPr>
            <w:tcW w:w="980"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41.694</w:t>
            </w:r>
          </w:p>
        </w:tc>
        <w:tc>
          <w:tcPr>
            <w:tcW w:w="1221"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18.762</w:t>
            </w:r>
          </w:p>
        </w:tc>
        <w:tc>
          <w:tcPr>
            <w:tcW w:w="1226"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2.857</w:t>
            </w:r>
          </w:p>
        </w:tc>
        <w:tc>
          <w:tcPr>
            <w:tcW w:w="1107"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1.368</w:t>
            </w:r>
          </w:p>
        </w:tc>
        <w:tc>
          <w:tcPr>
            <w:tcW w:w="707"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64.681</w:t>
            </w:r>
          </w:p>
        </w:tc>
      </w:tr>
      <w:tr w:rsidR="006457F1" w:rsidRPr="00E56D66" w:rsidTr="00692B28">
        <w:trPr>
          <w:trHeight w:val="225"/>
        </w:trPr>
        <w:tc>
          <w:tcPr>
            <w:tcW w:w="4390" w:type="dxa"/>
            <w:tcBorders>
              <w:top w:val="nil"/>
              <w:left w:val="single" w:sz="4" w:space="0" w:color="auto"/>
              <w:bottom w:val="nil"/>
              <w:right w:val="single" w:sz="4" w:space="0" w:color="auto"/>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H - COMERCIO AL POR MAYOR Y MENOR, REP. VEH.AUTOMOTORES/ENSERES DOMESTICOS</w:t>
            </w:r>
          </w:p>
        </w:tc>
        <w:tc>
          <w:tcPr>
            <w:tcW w:w="980"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261.210</w:t>
            </w:r>
          </w:p>
        </w:tc>
        <w:tc>
          <w:tcPr>
            <w:tcW w:w="1221"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49.821</w:t>
            </w:r>
          </w:p>
        </w:tc>
        <w:tc>
          <w:tcPr>
            <w:tcW w:w="1226"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7.925</w:t>
            </w:r>
          </w:p>
        </w:tc>
        <w:tc>
          <w:tcPr>
            <w:tcW w:w="1107"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3.819</w:t>
            </w:r>
          </w:p>
        </w:tc>
        <w:tc>
          <w:tcPr>
            <w:tcW w:w="707"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322.775</w:t>
            </w:r>
          </w:p>
        </w:tc>
      </w:tr>
      <w:tr w:rsidR="006457F1" w:rsidRPr="00E56D66" w:rsidTr="00692B28">
        <w:trPr>
          <w:trHeight w:val="225"/>
        </w:trPr>
        <w:tc>
          <w:tcPr>
            <w:tcW w:w="4390" w:type="dxa"/>
            <w:tcBorders>
              <w:top w:val="nil"/>
              <w:left w:val="single" w:sz="4" w:space="0" w:color="auto"/>
              <w:bottom w:val="nil"/>
              <w:right w:val="single" w:sz="4" w:space="0" w:color="auto"/>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highlight w:val="yellow"/>
                <w:lang w:eastAsia="es-CL"/>
              </w:rPr>
            </w:pPr>
            <w:r w:rsidRPr="00E56D66">
              <w:rPr>
                <w:rFonts w:eastAsia="Times New Roman"/>
                <w:color w:val="000000"/>
                <w:sz w:val="16"/>
                <w:szCs w:val="16"/>
                <w:highlight w:val="yellow"/>
                <w:lang w:eastAsia="es-CL"/>
              </w:rPr>
              <w:t>I - HOTELES Y RESTAURANTES</w:t>
            </w:r>
          </w:p>
        </w:tc>
        <w:tc>
          <w:tcPr>
            <w:tcW w:w="980"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highlight w:val="yellow"/>
                <w:lang w:eastAsia="es-CL"/>
              </w:rPr>
            </w:pPr>
            <w:r w:rsidRPr="00E56D66">
              <w:rPr>
                <w:rFonts w:eastAsia="Times New Roman"/>
                <w:color w:val="000000"/>
                <w:sz w:val="16"/>
                <w:szCs w:val="16"/>
                <w:highlight w:val="yellow"/>
                <w:lang w:eastAsia="es-CL"/>
              </w:rPr>
              <w:t>33.895</w:t>
            </w:r>
          </w:p>
        </w:tc>
        <w:tc>
          <w:tcPr>
            <w:tcW w:w="1221"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highlight w:val="yellow"/>
                <w:lang w:eastAsia="es-CL"/>
              </w:rPr>
            </w:pPr>
            <w:r w:rsidRPr="00E56D66">
              <w:rPr>
                <w:rFonts w:eastAsia="Times New Roman"/>
                <w:color w:val="000000"/>
                <w:sz w:val="16"/>
                <w:szCs w:val="16"/>
                <w:highlight w:val="yellow"/>
                <w:lang w:eastAsia="es-CL"/>
              </w:rPr>
              <w:t>6.540</w:t>
            </w:r>
          </w:p>
        </w:tc>
        <w:tc>
          <w:tcPr>
            <w:tcW w:w="1226"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highlight w:val="yellow"/>
                <w:lang w:eastAsia="es-CL"/>
              </w:rPr>
            </w:pPr>
            <w:r w:rsidRPr="00E56D66">
              <w:rPr>
                <w:rFonts w:eastAsia="Times New Roman"/>
                <w:color w:val="000000"/>
                <w:sz w:val="16"/>
                <w:szCs w:val="16"/>
                <w:highlight w:val="yellow"/>
                <w:lang w:eastAsia="es-CL"/>
              </w:rPr>
              <w:t>677</w:t>
            </w:r>
          </w:p>
        </w:tc>
        <w:tc>
          <w:tcPr>
            <w:tcW w:w="1107"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highlight w:val="yellow"/>
                <w:lang w:eastAsia="es-CL"/>
              </w:rPr>
            </w:pPr>
            <w:r w:rsidRPr="00E56D66">
              <w:rPr>
                <w:rFonts w:eastAsia="Times New Roman"/>
                <w:color w:val="000000"/>
                <w:sz w:val="16"/>
                <w:szCs w:val="16"/>
                <w:highlight w:val="yellow"/>
                <w:lang w:eastAsia="es-CL"/>
              </w:rPr>
              <w:t>162</w:t>
            </w:r>
          </w:p>
        </w:tc>
        <w:tc>
          <w:tcPr>
            <w:tcW w:w="707"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highlight w:val="yellow"/>
                <w:lang w:eastAsia="es-CL"/>
              </w:rPr>
              <w:t>41.274</w:t>
            </w:r>
          </w:p>
        </w:tc>
      </w:tr>
      <w:tr w:rsidR="006457F1" w:rsidRPr="00E56D66" w:rsidTr="00692B28">
        <w:trPr>
          <w:trHeight w:val="225"/>
        </w:trPr>
        <w:tc>
          <w:tcPr>
            <w:tcW w:w="4390" w:type="dxa"/>
            <w:tcBorders>
              <w:top w:val="nil"/>
              <w:left w:val="single" w:sz="4" w:space="0" w:color="auto"/>
              <w:bottom w:val="nil"/>
              <w:right w:val="single" w:sz="4" w:space="0" w:color="auto"/>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J - TRANSPORTE, ALMACENAMIENTO Y COMUNICACIONES</w:t>
            </w:r>
          </w:p>
        </w:tc>
        <w:tc>
          <w:tcPr>
            <w:tcW w:w="980"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64.872</w:t>
            </w:r>
          </w:p>
        </w:tc>
        <w:tc>
          <w:tcPr>
            <w:tcW w:w="1221"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15.168</w:t>
            </w:r>
          </w:p>
        </w:tc>
        <w:tc>
          <w:tcPr>
            <w:tcW w:w="1226"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1.678</w:t>
            </w:r>
          </w:p>
        </w:tc>
        <w:tc>
          <w:tcPr>
            <w:tcW w:w="1107"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742</w:t>
            </w:r>
          </w:p>
        </w:tc>
        <w:tc>
          <w:tcPr>
            <w:tcW w:w="707"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82.460</w:t>
            </w:r>
          </w:p>
        </w:tc>
      </w:tr>
      <w:tr w:rsidR="006457F1" w:rsidRPr="00E56D66" w:rsidTr="00692B28">
        <w:trPr>
          <w:trHeight w:val="225"/>
        </w:trPr>
        <w:tc>
          <w:tcPr>
            <w:tcW w:w="4390" w:type="dxa"/>
            <w:tcBorders>
              <w:top w:val="nil"/>
              <w:left w:val="single" w:sz="4" w:space="0" w:color="auto"/>
              <w:bottom w:val="nil"/>
              <w:right w:val="single" w:sz="4" w:space="0" w:color="auto"/>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K - INTERMEDIACION FINANCIERA</w:t>
            </w:r>
          </w:p>
        </w:tc>
        <w:tc>
          <w:tcPr>
            <w:tcW w:w="980"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19.776</w:t>
            </w:r>
          </w:p>
        </w:tc>
        <w:tc>
          <w:tcPr>
            <w:tcW w:w="1221"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11.577</w:t>
            </w:r>
          </w:p>
        </w:tc>
        <w:tc>
          <w:tcPr>
            <w:tcW w:w="1226"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2.461</w:t>
            </w:r>
          </w:p>
        </w:tc>
        <w:tc>
          <w:tcPr>
            <w:tcW w:w="1107"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1.764</w:t>
            </w:r>
          </w:p>
        </w:tc>
        <w:tc>
          <w:tcPr>
            <w:tcW w:w="707"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35.578</w:t>
            </w:r>
          </w:p>
        </w:tc>
      </w:tr>
      <w:tr w:rsidR="006457F1" w:rsidRPr="00E56D66" w:rsidTr="00692B28">
        <w:trPr>
          <w:trHeight w:val="225"/>
        </w:trPr>
        <w:tc>
          <w:tcPr>
            <w:tcW w:w="4390" w:type="dxa"/>
            <w:tcBorders>
              <w:top w:val="nil"/>
              <w:left w:val="single" w:sz="4" w:space="0" w:color="auto"/>
              <w:bottom w:val="nil"/>
              <w:right w:val="single" w:sz="4" w:space="0" w:color="auto"/>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L - ACTIVIDADES INMOBILIARIAS, EMPRESARIALES Y DE ALQUILER</w:t>
            </w:r>
          </w:p>
        </w:tc>
        <w:tc>
          <w:tcPr>
            <w:tcW w:w="980"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58.325</w:t>
            </w:r>
          </w:p>
        </w:tc>
        <w:tc>
          <w:tcPr>
            <w:tcW w:w="1221"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20.916</w:t>
            </w:r>
          </w:p>
        </w:tc>
        <w:tc>
          <w:tcPr>
            <w:tcW w:w="1226"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3.185</w:t>
            </w:r>
          </w:p>
        </w:tc>
        <w:tc>
          <w:tcPr>
            <w:tcW w:w="1107"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1.287</w:t>
            </w:r>
          </w:p>
        </w:tc>
        <w:tc>
          <w:tcPr>
            <w:tcW w:w="707"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83.713</w:t>
            </w:r>
          </w:p>
        </w:tc>
      </w:tr>
      <w:tr w:rsidR="006457F1" w:rsidRPr="00E56D66" w:rsidTr="00692B28">
        <w:trPr>
          <w:trHeight w:val="225"/>
        </w:trPr>
        <w:tc>
          <w:tcPr>
            <w:tcW w:w="4390" w:type="dxa"/>
            <w:tcBorders>
              <w:top w:val="nil"/>
              <w:left w:val="single" w:sz="4" w:space="0" w:color="auto"/>
              <w:bottom w:val="nil"/>
              <w:right w:val="single" w:sz="4" w:space="0" w:color="auto"/>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M - ADM. PUBLICA Y DEFENSA, PLANES DE SEG. SOCIAL AFILIACION OBLIGATORIA</w:t>
            </w:r>
          </w:p>
        </w:tc>
        <w:tc>
          <w:tcPr>
            <w:tcW w:w="980"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141</w:t>
            </w:r>
          </w:p>
        </w:tc>
        <w:tc>
          <w:tcPr>
            <w:tcW w:w="1221"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35</w:t>
            </w:r>
          </w:p>
        </w:tc>
        <w:tc>
          <w:tcPr>
            <w:tcW w:w="1226"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10</w:t>
            </w:r>
          </w:p>
        </w:tc>
        <w:tc>
          <w:tcPr>
            <w:tcW w:w="1107"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14</w:t>
            </w:r>
          </w:p>
        </w:tc>
        <w:tc>
          <w:tcPr>
            <w:tcW w:w="707"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200</w:t>
            </w:r>
          </w:p>
        </w:tc>
      </w:tr>
      <w:tr w:rsidR="006457F1" w:rsidRPr="00E56D66" w:rsidTr="00692B28">
        <w:trPr>
          <w:trHeight w:val="225"/>
        </w:trPr>
        <w:tc>
          <w:tcPr>
            <w:tcW w:w="4390" w:type="dxa"/>
            <w:tcBorders>
              <w:top w:val="nil"/>
              <w:left w:val="single" w:sz="4" w:space="0" w:color="auto"/>
              <w:bottom w:val="nil"/>
              <w:right w:val="single" w:sz="4" w:space="0" w:color="auto"/>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 xml:space="preserve">N </w:t>
            </w:r>
            <w:r>
              <w:rPr>
                <w:rFonts w:eastAsia="Times New Roman"/>
                <w:color w:val="000000"/>
                <w:sz w:val="16"/>
                <w:szCs w:val="16"/>
                <w:lang w:eastAsia="es-CL"/>
              </w:rPr>
              <w:t>–</w:t>
            </w:r>
            <w:r w:rsidRPr="00E56D66">
              <w:rPr>
                <w:rFonts w:eastAsia="Times New Roman"/>
                <w:color w:val="000000"/>
                <w:sz w:val="16"/>
                <w:szCs w:val="16"/>
                <w:lang w:eastAsia="es-CL"/>
              </w:rPr>
              <w:t xml:space="preserve"> ENSEÑANZA</w:t>
            </w:r>
          </w:p>
        </w:tc>
        <w:tc>
          <w:tcPr>
            <w:tcW w:w="980"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4.091</w:t>
            </w:r>
          </w:p>
        </w:tc>
        <w:tc>
          <w:tcPr>
            <w:tcW w:w="1221"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3.323</w:t>
            </w:r>
          </w:p>
        </w:tc>
        <w:tc>
          <w:tcPr>
            <w:tcW w:w="1226"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773</w:t>
            </w:r>
          </w:p>
        </w:tc>
        <w:tc>
          <w:tcPr>
            <w:tcW w:w="1107"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210</w:t>
            </w:r>
          </w:p>
        </w:tc>
        <w:tc>
          <w:tcPr>
            <w:tcW w:w="707"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8.397</w:t>
            </w:r>
          </w:p>
        </w:tc>
      </w:tr>
      <w:tr w:rsidR="006457F1" w:rsidRPr="00E56D66" w:rsidTr="00692B28">
        <w:trPr>
          <w:trHeight w:val="225"/>
        </w:trPr>
        <w:tc>
          <w:tcPr>
            <w:tcW w:w="4390" w:type="dxa"/>
            <w:tcBorders>
              <w:top w:val="nil"/>
              <w:left w:val="single" w:sz="4" w:space="0" w:color="auto"/>
              <w:bottom w:val="nil"/>
              <w:right w:val="single" w:sz="4" w:space="0" w:color="auto"/>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O - SERVICIOS SOCIALES Y DE SALUD</w:t>
            </w:r>
          </w:p>
        </w:tc>
        <w:tc>
          <w:tcPr>
            <w:tcW w:w="980"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11.141</w:t>
            </w:r>
          </w:p>
        </w:tc>
        <w:tc>
          <w:tcPr>
            <w:tcW w:w="1221"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5.542</w:t>
            </w:r>
          </w:p>
        </w:tc>
        <w:tc>
          <w:tcPr>
            <w:tcW w:w="1226"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332</w:t>
            </w:r>
          </w:p>
        </w:tc>
        <w:tc>
          <w:tcPr>
            <w:tcW w:w="1107"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125</w:t>
            </w:r>
          </w:p>
        </w:tc>
        <w:tc>
          <w:tcPr>
            <w:tcW w:w="707"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17.140</w:t>
            </w:r>
          </w:p>
        </w:tc>
      </w:tr>
      <w:tr w:rsidR="006457F1" w:rsidRPr="00E56D66" w:rsidTr="00692B28">
        <w:trPr>
          <w:trHeight w:val="225"/>
        </w:trPr>
        <w:tc>
          <w:tcPr>
            <w:tcW w:w="4390" w:type="dxa"/>
            <w:tcBorders>
              <w:top w:val="nil"/>
              <w:left w:val="single" w:sz="4" w:space="0" w:color="auto"/>
              <w:bottom w:val="nil"/>
              <w:right w:val="single" w:sz="4" w:space="0" w:color="auto"/>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P - OTRAS ACTIVIDADES DE SERVICIOS COMUNITARIAS, SOCIALES Y PERSONALES</w:t>
            </w:r>
          </w:p>
        </w:tc>
        <w:tc>
          <w:tcPr>
            <w:tcW w:w="980"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24.696</w:t>
            </w:r>
          </w:p>
        </w:tc>
        <w:tc>
          <w:tcPr>
            <w:tcW w:w="1221"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2.644</w:t>
            </w:r>
          </w:p>
        </w:tc>
        <w:tc>
          <w:tcPr>
            <w:tcW w:w="1226"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254</w:t>
            </w:r>
          </w:p>
        </w:tc>
        <w:tc>
          <w:tcPr>
            <w:tcW w:w="1107"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115</w:t>
            </w:r>
          </w:p>
        </w:tc>
        <w:tc>
          <w:tcPr>
            <w:tcW w:w="707"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27.709</w:t>
            </w:r>
          </w:p>
        </w:tc>
      </w:tr>
      <w:tr w:rsidR="006457F1" w:rsidRPr="00E56D66" w:rsidTr="00692B28">
        <w:trPr>
          <w:trHeight w:val="225"/>
        </w:trPr>
        <w:tc>
          <w:tcPr>
            <w:tcW w:w="4390" w:type="dxa"/>
            <w:tcBorders>
              <w:top w:val="nil"/>
              <w:left w:val="single" w:sz="4" w:space="0" w:color="auto"/>
              <w:bottom w:val="nil"/>
              <w:right w:val="single" w:sz="4" w:space="0" w:color="auto"/>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Q - CONSEJO DE ADMINISTRACION DE EDIFICIOS Y CONDOMINIOS</w:t>
            </w:r>
          </w:p>
        </w:tc>
        <w:tc>
          <w:tcPr>
            <w:tcW w:w="980" w:type="dxa"/>
            <w:tcBorders>
              <w:top w:val="nil"/>
              <w:left w:val="single" w:sz="4" w:space="0" w:color="auto"/>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276</w:t>
            </w:r>
          </w:p>
        </w:tc>
        <w:tc>
          <w:tcPr>
            <w:tcW w:w="1221"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33</w:t>
            </w:r>
          </w:p>
        </w:tc>
        <w:tc>
          <w:tcPr>
            <w:tcW w:w="1226"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3</w:t>
            </w:r>
          </w:p>
        </w:tc>
        <w:tc>
          <w:tcPr>
            <w:tcW w:w="1107" w:type="dxa"/>
            <w:tcBorders>
              <w:top w:val="nil"/>
              <w:left w:val="nil"/>
              <w:bottom w:val="nil"/>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2</w:t>
            </w:r>
          </w:p>
        </w:tc>
        <w:tc>
          <w:tcPr>
            <w:tcW w:w="707" w:type="dxa"/>
            <w:tcBorders>
              <w:top w:val="nil"/>
              <w:left w:val="nil"/>
              <w:bottom w:val="nil"/>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314</w:t>
            </w:r>
          </w:p>
        </w:tc>
      </w:tr>
      <w:tr w:rsidR="006457F1" w:rsidRPr="00E56D66" w:rsidTr="00692B28">
        <w:trPr>
          <w:trHeight w:val="22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R - ORGANIZACIONES Y ORGANOS EXTRATERRITORIALES</w:t>
            </w:r>
          </w:p>
        </w:tc>
        <w:tc>
          <w:tcPr>
            <w:tcW w:w="980" w:type="dxa"/>
            <w:tcBorders>
              <w:top w:val="nil"/>
              <w:left w:val="single" w:sz="4" w:space="0" w:color="auto"/>
              <w:bottom w:val="single" w:sz="4" w:space="0" w:color="auto"/>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4</w:t>
            </w:r>
          </w:p>
        </w:tc>
        <w:tc>
          <w:tcPr>
            <w:tcW w:w="1221" w:type="dxa"/>
            <w:tcBorders>
              <w:top w:val="nil"/>
              <w:left w:val="nil"/>
              <w:bottom w:val="single" w:sz="4" w:space="0" w:color="auto"/>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0</w:t>
            </w:r>
          </w:p>
        </w:tc>
        <w:tc>
          <w:tcPr>
            <w:tcW w:w="1226" w:type="dxa"/>
            <w:tcBorders>
              <w:top w:val="nil"/>
              <w:left w:val="nil"/>
              <w:bottom w:val="single" w:sz="4" w:space="0" w:color="auto"/>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w:t>
            </w:r>
          </w:p>
        </w:tc>
        <w:tc>
          <w:tcPr>
            <w:tcW w:w="1107" w:type="dxa"/>
            <w:tcBorders>
              <w:top w:val="nil"/>
              <w:left w:val="nil"/>
              <w:bottom w:val="single" w:sz="4" w:space="0" w:color="auto"/>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0</w:t>
            </w:r>
          </w:p>
        </w:tc>
        <w:tc>
          <w:tcPr>
            <w:tcW w:w="707" w:type="dxa"/>
            <w:tcBorders>
              <w:top w:val="nil"/>
              <w:left w:val="nil"/>
              <w:bottom w:val="single" w:sz="4" w:space="0" w:color="auto"/>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5</w:t>
            </w:r>
          </w:p>
        </w:tc>
      </w:tr>
      <w:tr w:rsidR="006457F1" w:rsidRPr="00E56D66" w:rsidTr="00692B28">
        <w:trPr>
          <w:trHeight w:val="22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6457F1" w:rsidRPr="00E56D66" w:rsidRDefault="006457F1" w:rsidP="00692B28">
            <w:pPr>
              <w:spacing w:after="0" w:line="240" w:lineRule="auto"/>
              <w:rPr>
                <w:rFonts w:eastAsia="Times New Roman"/>
                <w:color w:val="000000"/>
                <w:sz w:val="16"/>
                <w:szCs w:val="16"/>
                <w:lang w:eastAsia="es-CL"/>
              </w:rPr>
            </w:pPr>
            <w:r w:rsidRPr="00E56D66">
              <w:rPr>
                <w:rFonts w:eastAsia="Times New Roman"/>
                <w:color w:val="000000"/>
                <w:sz w:val="16"/>
                <w:szCs w:val="16"/>
                <w:lang w:eastAsia="es-CL"/>
              </w:rPr>
              <w:t>TOTAL</w:t>
            </w:r>
          </w:p>
        </w:tc>
        <w:tc>
          <w:tcPr>
            <w:tcW w:w="980" w:type="dxa"/>
            <w:tcBorders>
              <w:top w:val="nil"/>
              <w:left w:val="nil"/>
              <w:bottom w:val="single" w:sz="4" w:space="0" w:color="auto"/>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636.888</w:t>
            </w:r>
          </w:p>
        </w:tc>
        <w:tc>
          <w:tcPr>
            <w:tcW w:w="1221" w:type="dxa"/>
            <w:tcBorders>
              <w:top w:val="nil"/>
              <w:left w:val="nil"/>
              <w:bottom w:val="single" w:sz="4" w:space="0" w:color="auto"/>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171.235</w:t>
            </w:r>
          </w:p>
        </w:tc>
        <w:tc>
          <w:tcPr>
            <w:tcW w:w="1226" w:type="dxa"/>
            <w:tcBorders>
              <w:top w:val="nil"/>
              <w:left w:val="nil"/>
              <w:bottom w:val="single" w:sz="4" w:space="0" w:color="auto"/>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25.737</w:t>
            </w:r>
          </w:p>
        </w:tc>
        <w:tc>
          <w:tcPr>
            <w:tcW w:w="1107" w:type="dxa"/>
            <w:tcBorders>
              <w:top w:val="nil"/>
              <w:left w:val="nil"/>
              <w:bottom w:val="single" w:sz="4" w:space="0" w:color="auto"/>
              <w:right w:val="nil"/>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12.724</w:t>
            </w:r>
          </w:p>
        </w:tc>
        <w:tc>
          <w:tcPr>
            <w:tcW w:w="707" w:type="dxa"/>
            <w:tcBorders>
              <w:top w:val="nil"/>
              <w:left w:val="nil"/>
              <w:bottom w:val="single" w:sz="4" w:space="0" w:color="auto"/>
              <w:right w:val="single" w:sz="4" w:space="0" w:color="auto"/>
            </w:tcBorders>
            <w:shd w:val="clear" w:color="auto" w:fill="auto"/>
            <w:noWrap/>
            <w:vAlign w:val="bottom"/>
            <w:hideMark/>
          </w:tcPr>
          <w:p w:rsidR="006457F1" w:rsidRPr="00E56D66" w:rsidRDefault="006457F1" w:rsidP="00692B28">
            <w:pPr>
              <w:spacing w:after="0" w:line="240" w:lineRule="auto"/>
              <w:jc w:val="right"/>
              <w:rPr>
                <w:rFonts w:eastAsia="Times New Roman"/>
                <w:color w:val="000000"/>
                <w:sz w:val="16"/>
                <w:szCs w:val="16"/>
                <w:lang w:eastAsia="es-CL"/>
              </w:rPr>
            </w:pPr>
            <w:r w:rsidRPr="00E56D66">
              <w:rPr>
                <w:rFonts w:eastAsia="Times New Roman"/>
                <w:color w:val="000000"/>
                <w:sz w:val="16"/>
                <w:szCs w:val="16"/>
                <w:lang w:eastAsia="es-CL"/>
              </w:rPr>
              <w:t>846.584</w:t>
            </w:r>
          </w:p>
        </w:tc>
      </w:tr>
    </w:tbl>
    <w:p w:rsidR="006457F1" w:rsidRDefault="006457F1" w:rsidP="006457F1">
      <w:pPr>
        <w:jc w:val="both"/>
      </w:pPr>
    </w:p>
    <w:p w:rsidR="008A4A16" w:rsidRDefault="008A4A16" w:rsidP="008A4A16">
      <w:pPr>
        <w:spacing w:after="0"/>
        <w:jc w:val="both"/>
        <w:rPr>
          <w:b/>
        </w:rPr>
      </w:pPr>
      <w:bookmarkStart w:id="0" w:name="_GoBack"/>
      <w:bookmarkEnd w:id="0"/>
    </w:p>
    <w:sectPr w:rsidR="008A4A16" w:rsidSect="00F6134D">
      <w:headerReference w:type="default" r:id="rId8"/>
      <w:footerReference w:type="default" r:id="rId9"/>
      <w:pgSz w:w="12242" w:h="15842" w:code="1"/>
      <w:pgMar w:top="539" w:right="1701" w:bottom="1440" w:left="1701" w:header="0" w:footer="4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2DE" w:rsidRDefault="002602DE">
      <w:pPr>
        <w:spacing w:after="0" w:line="240" w:lineRule="auto"/>
      </w:pPr>
      <w:r>
        <w:separator/>
      </w:r>
    </w:p>
  </w:endnote>
  <w:endnote w:type="continuationSeparator" w:id="0">
    <w:p w:rsidR="002602DE" w:rsidRDefault="0026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laska">
    <w:altName w:val="Verdana"/>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458074"/>
      <w:docPartObj>
        <w:docPartGallery w:val="Page Numbers (Bottom of Page)"/>
        <w:docPartUnique/>
      </w:docPartObj>
    </w:sdtPr>
    <w:sdtEndPr/>
    <w:sdtContent>
      <w:p w:rsidR="003A46B9" w:rsidRDefault="003A46B9">
        <w:pPr>
          <w:pStyle w:val="Piedepgina"/>
          <w:jc w:val="right"/>
        </w:pPr>
        <w:r>
          <w:fldChar w:fldCharType="begin"/>
        </w:r>
        <w:r>
          <w:instrText>PAGE   \* MERGEFORMAT</w:instrText>
        </w:r>
        <w:r>
          <w:fldChar w:fldCharType="separate"/>
        </w:r>
        <w:r w:rsidR="00421D4E">
          <w:rPr>
            <w:noProof/>
          </w:rPr>
          <w:t>1</w:t>
        </w:r>
        <w:r>
          <w:fldChar w:fldCharType="end"/>
        </w:r>
      </w:p>
    </w:sdtContent>
  </w:sdt>
  <w:p w:rsidR="00EA0A36" w:rsidRDefault="003A46B9" w:rsidP="003A46B9">
    <w:pPr>
      <w:pStyle w:val="Piedepgina"/>
      <w:jc w:val="center"/>
      <w:rPr>
        <w:rFonts w:ascii="Alaska" w:hAnsi="Alaska"/>
        <w:sz w:val="12"/>
      </w:rPr>
    </w:pPr>
    <w:r>
      <w:rPr>
        <w:rFonts w:ascii="Alaska" w:hAnsi="Alaska"/>
        <w:sz w:val="12"/>
      </w:rPr>
      <w:t>DIVISIÓN DE ESTUDIOS</w:t>
    </w:r>
    <w:r w:rsidR="00EA0A36">
      <w:rPr>
        <w:rFonts w:ascii="Alaska" w:hAnsi="Alaska"/>
        <w:sz w:val="12"/>
      </w:rPr>
      <w:t xml:space="preserve"> - SUBSECRETARÍA DE TURISMO </w:t>
    </w:r>
  </w:p>
  <w:p w:rsidR="003A46B9" w:rsidRPr="00285C93" w:rsidRDefault="003A46B9" w:rsidP="003A46B9">
    <w:pPr>
      <w:pStyle w:val="Piedepgina"/>
      <w:jc w:val="center"/>
      <w:rPr>
        <w:rFonts w:ascii="Alaska" w:hAnsi="Alaska"/>
        <w:sz w:val="12"/>
      </w:rPr>
    </w:pPr>
    <w:r w:rsidRPr="00285C93">
      <w:rPr>
        <w:rFonts w:ascii="Alaska" w:hAnsi="Alaska"/>
        <w:sz w:val="12"/>
      </w:rPr>
      <w:t>AVDA. LIBERTADOR  BERNARDO O’HIGGINS 1449, TORRE II, PISO 1</w:t>
    </w:r>
    <w:r>
      <w:rPr>
        <w:rFonts w:ascii="Alaska" w:hAnsi="Alaska"/>
        <w:sz w:val="12"/>
      </w:rPr>
      <w:t>0</w:t>
    </w:r>
  </w:p>
  <w:p w:rsidR="00F6134D" w:rsidRPr="00DC6620" w:rsidRDefault="00EA0A36" w:rsidP="003A46B9">
    <w:pPr>
      <w:pStyle w:val="Piedepgina"/>
      <w:jc w:val="center"/>
      <w:rPr>
        <w:rFonts w:ascii="Alaska" w:hAnsi="Alaska"/>
        <w:sz w:val="12"/>
        <w:lang w:val="en-US"/>
      </w:rPr>
    </w:pPr>
    <w:r>
      <w:rPr>
        <w:rFonts w:ascii="Alaska" w:hAnsi="Alaska"/>
        <w:sz w:val="12"/>
        <w:lang w:val="en-US"/>
      </w:rPr>
      <w:t xml:space="preserve">F: +56 2 2473 3629 </w:t>
    </w:r>
    <w:hyperlink r:id="rId1" w:history="1">
      <w:r w:rsidR="003A46B9" w:rsidRPr="005018A6">
        <w:rPr>
          <w:rStyle w:val="Hipervnculo"/>
          <w:rFonts w:ascii="Alaska" w:hAnsi="Alaska"/>
          <w:sz w:val="12"/>
          <w:lang w:val="en-US"/>
        </w:rPr>
        <w:t>www.subturismo.gob.cl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2DE" w:rsidRDefault="002602DE">
      <w:pPr>
        <w:spacing w:after="0" w:line="240" w:lineRule="auto"/>
      </w:pPr>
      <w:r>
        <w:separator/>
      </w:r>
    </w:p>
  </w:footnote>
  <w:footnote w:type="continuationSeparator" w:id="0">
    <w:p w:rsidR="002602DE" w:rsidRDefault="00260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4D" w:rsidRDefault="007D4F6D">
    <w:pPr>
      <w:pStyle w:val="Encabezado"/>
      <w:tabs>
        <w:tab w:val="clear" w:pos="4252"/>
        <w:tab w:val="clear" w:pos="8504"/>
        <w:tab w:val="left" w:pos="7088"/>
      </w:tabs>
      <w:rPr>
        <w:lang w:val="es-CL"/>
      </w:rPr>
    </w:pPr>
    <w:r>
      <w:rPr>
        <w:noProof/>
        <w:lang w:val="es-CL"/>
      </w:rPr>
      <w:drawing>
        <wp:anchor distT="0" distB="0" distL="114300" distR="114300" simplePos="0" relativeHeight="251658240" behindDoc="1" locked="0" layoutInCell="1" allowOverlap="1">
          <wp:simplePos x="0" y="0"/>
          <wp:positionH relativeFrom="column">
            <wp:posOffset>-175260</wp:posOffset>
          </wp:positionH>
          <wp:positionV relativeFrom="paragraph">
            <wp:posOffset>180975</wp:posOffset>
          </wp:positionV>
          <wp:extent cx="1104900" cy="1022032"/>
          <wp:effectExtent l="0" t="0" r="0" b="6985"/>
          <wp:wrapNone/>
          <wp:docPr id="4" name="Imagen 3" descr="v3_Subsecretaria de Turismo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3_Subsecretaria de Turismo_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662" cy="10310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134D" w:rsidRDefault="007D4F6D">
    <w:pPr>
      <w:pStyle w:val="Encabezado"/>
      <w:rPr>
        <w:lang w:val="es-CL"/>
      </w:rPr>
    </w:pPr>
    <w:r>
      <w:rPr>
        <w:noProof/>
        <w:lang w:val="es-CL"/>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85090</wp:posOffset>
              </wp:positionV>
              <wp:extent cx="2190115" cy="414655"/>
              <wp:effectExtent l="3810" t="2540" r="0" b="1905"/>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4D" w:rsidRDefault="00F6134D"/>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2pt;margin-top:6.7pt;width:172.45pt;height: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V3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" filled="f" stroked="f">
              <v:textbox style="mso-fit-shape-to-text:t">
                <w:txbxContent>
                  <w:p w:rsidR="00F6134D" w:rsidRDefault="00F6134D"/>
                </w:txbxContent>
              </v:textbox>
              <w10:wrap type="square"/>
            </v:shape>
          </w:pict>
        </mc:Fallback>
      </mc:AlternateContent>
    </w:r>
  </w:p>
  <w:p w:rsidR="003976BC" w:rsidRDefault="003976BC" w:rsidP="00F6134D">
    <w:pPr>
      <w:pStyle w:val="Encabezado"/>
      <w:tabs>
        <w:tab w:val="left" w:pos="7655"/>
      </w:tabs>
      <w:ind w:left="-426" w:right="-232"/>
      <w:jc w:val="center"/>
      <w:rPr>
        <w:rFonts w:ascii="Times" w:hAnsi="Times"/>
        <w:i/>
        <w:color w:val="808080"/>
        <w:sz w:val="22"/>
        <w:szCs w:val="22"/>
      </w:rPr>
    </w:pPr>
  </w:p>
  <w:p w:rsidR="003976BC" w:rsidRDefault="008356B2" w:rsidP="008356B2">
    <w:pPr>
      <w:pStyle w:val="Encabezado"/>
      <w:tabs>
        <w:tab w:val="left" w:pos="480"/>
        <w:tab w:val="left" w:pos="7655"/>
      </w:tabs>
      <w:ind w:left="-426" w:right="-232"/>
      <w:rPr>
        <w:rFonts w:ascii="Times" w:hAnsi="Times"/>
        <w:i/>
        <w:color w:val="808080"/>
        <w:sz w:val="22"/>
        <w:szCs w:val="22"/>
      </w:rPr>
    </w:pPr>
    <w:r>
      <w:rPr>
        <w:rFonts w:ascii="Times" w:hAnsi="Times"/>
        <w:i/>
        <w:color w:val="808080"/>
        <w:sz w:val="22"/>
        <w:szCs w:val="22"/>
      </w:rPr>
      <w:tab/>
    </w:r>
  </w:p>
  <w:p w:rsidR="003976BC" w:rsidRDefault="003976BC" w:rsidP="00F6134D">
    <w:pPr>
      <w:pStyle w:val="Encabezado"/>
      <w:tabs>
        <w:tab w:val="left" w:pos="7655"/>
      </w:tabs>
      <w:ind w:left="-426" w:right="-232"/>
      <w:jc w:val="center"/>
      <w:rPr>
        <w:rFonts w:ascii="Times" w:hAnsi="Times"/>
        <w:i/>
        <w:color w:val="808080"/>
        <w:sz w:val="22"/>
        <w:szCs w:val="22"/>
      </w:rPr>
    </w:pPr>
  </w:p>
  <w:p w:rsidR="003976BC" w:rsidRDefault="003976BC" w:rsidP="00F6134D">
    <w:pPr>
      <w:pStyle w:val="Encabezado"/>
      <w:tabs>
        <w:tab w:val="left" w:pos="7655"/>
      </w:tabs>
      <w:ind w:left="-426" w:right="-232"/>
      <w:jc w:val="center"/>
      <w:rPr>
        <w:rFonts w:ascii="Times" w:hAnsi="Times"/>
        <w:i/>
        <w:color w:val="808080"/>
        <w:sz w:val="22"/>
        <w:szCs w:val="22"/>
      </w:rPr>
    </w:pPr>
  </w:p>
  <w:p w:rsidR="00DC6620" w:rsidRDefault="00DC6620" w:rsidP="00DC6620">
    <w:pPr>
      <w:pStyle w:val="Encabezado"/>
      <w:tabs>
        <w:tab w:val="left" w:pos="7655"/>
      </w:tabs>
      <w:ind w:left="-426" w:right="-232"/>
      <w:jc w:val="center"/>
      <w:rPr>
        <w:rFonts w:ascii="Times" w:hAnsi="Times"/>
        <w:i/>
        <w:color w:val="808080"/>
        <w:sz w:val="22"/>
        <w:szCs w:val="22"/>
      </w:rPr>
    </w:pPr>
  </w:p>
  <w:p w:rsidR="003976BC" w:rsidRDefault="003976BC" w:rsidP="00F6134D">
    <w:pPr>
      <w:pStyle w:val="Encabezado"/>
      <w:tabs>
        <w:tab w:val="left" w:pos="7655"/>
      </w:tabs>
      <w:ind w:left="-426" w:right="-232"/>
      <w:jc w:val="center"/>
      <w:rPr>
        <w:rFonts w:ascii="Times" w:hAnsi="Times"/>
        <w:i/>
        <w:color w:val="80808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5B7"/>
    <w:multiLevelType w:val="hybridMultilevel"/>
    <w:tmpl w:val="B71E7B1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58589B"/>
    <w:multiLevelType w:val="hybridMultilevel"/>
    <w:tmpl w:val="0DFE41E4"/>
    <w:lvl w:ilvl="0" w:tplc="EA5EA6C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6BA1BC5"/>
    <w:multiLevelType w:val="hybridMultilevel"/>
    <w:tmpl w:val="6158FA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7856F1"/>
    <w:multiLevelType w:val="hybridMultilevel"/>
    <w:tmpl w:val="643E06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1FB632C"/>
    <w:multiLevelType w:val="hybridMultilevel"/>
    <w:tmpl w:val="B248038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95C6966"/>
    <w:multiLevelType w:val="hybridMultilevel"/>
    <w:tmpl w:val="684EF0E6"/>
    <w:lvl w:ilvl="0" w:tplc="340A0001">
      <w:start w:val="1"/>
      <w:numFmt w:val="bullet"/>
      <w:lvlText w:val=""/>
      <w:lvlJc w:val="left"/>
      <w:pPr>
        <w:ind w:left="1395" w:hanging="360"/>
      </w:pPr>
      <w:rPr>
        <w:rFonts w:ascii="Symbol" w:hAnsi="Symbol" w:hint="default"/>
      </w:rPr>
    </w:lvl>
    <w:lvl w:ilvl="1" w:tplc="340A0003" w:tentative="1">
      <w:start w:val="1"/>
      <w:numFmt w:val="bullet"/>
      <w:lvlText w:val="o"/>
      <w:lvlJc w:val="left"/>
      <w:pPr>
        <w:ind w:left="2115" w:hanging="360"/>
      </w:pPr>
      <w:rPr>
        <w:rFonts w:ascii="Courier New" w:hAnsi="Courier New" w:cs="Courier New" w:hint="default"/>
      </w:rPr>
    </w:lvl>
    <w:lvl w:ilvl="2" w:tplc="340A0005" w:tentative="1">
      <w:start w:val="1"/>
      <w:numFmt w:val="bullet"/>
      <w:lvlText w:val=""/>
      <w:lvlJc w:val="left"/>
      <w:pPr>
        <w:ind w:left="2835" w:hanging="360"/>
      </w:pPr>
      <w:rPr>
        <w:rFonts w:ascii="Wingdings" w:hAnsi="Wingdings" w:hint="default"/>
      </w:rPr>
    </w:lvl>
    <w:lvl w:ilvl="3" w:tplc="340A0001" w:tentative="1">
      <w:start w:val="1"/>
      <w:numFmt w:val="bullet"/>
      <w:lvlText w:val=""/>
      <w:lvlJc w:val="left"/>
      <w:pPr>
        <w:ind w:left="3555" w:hanging="360"/>
      </w:pPr>
      <w:rPr>
        <w:rFonts w:ascii="Symbol" w:hAnsi="Symbol" w:hint="default"/>
      </w:rPr>
    </w:lvl>
    <w:lvl w:ilvl="4" w:tplc="340A0003" w:tentative="1">
      <w:start w:val="1"/>
      <w:numFmt w:val="bullet"/>
      <w:lvlText w:val="o"/>
      <w:lvlJc w:val="left"/>
      <w:pPr>
        <w:ind w:left="4275" w:hanging="360"/>
      </w:pPr>
      <w:rPr>
        <w:rFonts w:ascii="Courier New" w:hAnsi="Courier New" w:cs="Courier New" w:hint="default"/>
      </w:rPr>
    </w:lvl>
    <w:lvl w:ilvl="5" w:tplc="340A0005" w:tentative="1">
      <w:start w:val="1"/>
      <w:numFmt w:val="bullet"/>
      <w:lvlText w:val=""/>
      <w:lvlJc w:val="left"/>
      <w:pPr>
        <w:ind w:left="4995" w:hanging="360"/>
      </w:pPr>
      <w:rPr>
        <w:rFonts w:ascii="Wingdings" w:hAnsi="Wingdings" w:hint="default"/>
      </w:rPr>
    </w:lvl>
    <w:lvl w:ilvl="6" w:tplc="340A0001" w:tentative="1">
      <w:start w:val="1"/>
      <w:numFmt w:val="bullet"/>
      <w:lvlText w:val=""/>
      <w:lvlJc w:val="left"/>
      <w:pPr>
        <w:ind w:left="5715" w:hanging="360"/>
      </w:pPr>
      <w:rPr>
        <w:rFonts w:ascii="Symbol" w:hAnsi="Symbol" w:hint="default"/>
      </w:rPr>
    </w:lvl>
    <w:lvl w:ilvl="7" w:tplc="340A0003" w:tentative="1">
      <w:start w:val="1"/>
      <w:numFmt w:val="bullet"/>
      <w:lvlText w:val="o"/>
      <w:lvlJc w:val="left"/>
      <w:pPr>
        <w:ind w:left="6435" w:hanging="360"/>
      </w:pPr>
      <w:rPr>
        <w:rFonts w:ascii="Courier New" w:hAnsi="Courier New" w:cs="Courier New" w:hint="default"/>
      </w:rPr>
    </w:lvl>
    <w:lvl w:ilvl="8" w:tplc="340A0005" w:tentative="1">
      <w:start w:val="1"/>
      <w:numFmt w:val="bullet"/>
      <w:lvlText w:val=""/>
      <w:lvlJc w:val="left"/>
      <w:pPr>
        <w:ind w:left="7155" w:hanging="360"/>
      </w:pPr>
      <w:rPr>
        <w:rFonts w:ascii="Wingdings" w:hAnsi="Wingdings" w:hint="default"/>
      </w:rPr>
    </w:lvl>
  </w:abstractNum>
  <w:abstractNum w:abstractNumId="6" w15:restartNumberingAfterBreak="0">
    <w:nsid w:val="2B4F39A5"/>
    <w:multiLevelType w:val="hybridMultilevel"/>
    <w:tmpl w:val="44CA819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D610D56"/>
    <w:multiLevelType w:val="hybridMultilevel"/>
    <w:tmpl w:val="9D3A67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07821E5"/>
    <w:multiLevelType w:val="hybridMultilevel"/>
    <w:tmpl w:val="FE3CE0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1693EE0"/>
    <w:multiLevelType w:val="hybridMultilevel"/>
    <w:tmpl w:val="F8B4A6E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9553AED"/>
    <w:multiLevelType w:val="hybridMultilevel"/>
    <w:tmpl w:val="B352CFA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A8326A8"/>
    <w:multiLevelType w:val="hybridMultilevel"/>
    <w:tmpl w:val="87426B54"/>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BC73412"/>
    <w:multiLevelType w:val="hybridMultilevel"/>
    <w:tmpl w:val="CB667EE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8EC62B4"/>
    <w:multiLevelType w:val="hybridMultilevel"/>
    <w:tmpl w:val="A906CAB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D9E17EC"/>
    <w:multiLevelType w:val="hybridMultilevel"/>
    <w:tmpl w:val="D2408A1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31B1614"/>
    <w:multiLevelType w:val="hybridMultilevel"/>
    <w:tmpl w:val="CB5891E0"/>
    <w:lvl w:ilvl="0" w:tplc="98DEFE00">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6" w15:restartNumberingAfterBreak="0">
    <w:nsid w:val="73C21DEF"/>
    <w:multiLevelType w:val="hybridMultilevel"/>
    <w:tmpl w:val="C8F4BCE2"/>
    <w:lvl w:ilvl="0" w:tplc="DD9C5E58">
      <w:start w:val="2"/>
      <w:numFmt w:val="bullet"/>
      <w:lvlText w:val="-"/>
      <w:lvlJc w:val="left"/>
      <w:pPr>
        <w:ind w:left="720" w:hanging="360"/>
      </w:pPr>
      <w:rPr>
        <w:rFonts w:ascii="Tahoma" w:eastAsia="Calibr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45C4E21"/>
    <w:multiLevelType w:val="hybridMultilevel"/>
    <w:tmpl w:val="CAAE342E"/>
    <w:lvl w:ilvl="0" w:tplc="BD0C2604">
      <w:numFmt w:val="bullet"/>
      <w:lvlText w:val="-"/>
      <w:lvlJc w:val="left"/>
      <w:pPr>
        <w:ind w:left="720" w:hanging="360"/>
      </w:pPr>
      <w:rPr>
        <w:rFonts w:ascii="Verdana" w:eastAsia="Calibri" w:hAnsi="Verdana" w:cs="Times New Roman" w:hint="default"/>
        <w:sz w:val="1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D16064D"/>
    <w:multiLevelType w:val="hybridMultilevel"/>
    <w:tmpl w:val="52C0123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E6259BE"/>
    <w:multiLevelType w:val="hybridMultilevel"/>
    <w:tmpl w:val="1E7C0182"/>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3"/>
  </w:num>
  <w:num w:numId="4">
    <w:abstractNumId w:val="10"/>
  </w:num>
  <w:num w:numId="5">
    <w:abstractNumId w:val="15"/>
  </w:num>
  <w:num w:numId="6">
    <w:abstractNumId w:val="4"/>
  </w:num>
  <w:num w:numId="7">
    <w:abstractNumId w:val="13"/>
  </w:num>
  <w:num w:numId="8">
    <w:abstractNumId w:val="6"/>
  </w:num>
  <w:num w:numId="9">
    <w:abstractNumId w:val="19"/>
  </w:num>
  <w:num w:numId="10">
    <w:abstractNumId w:val="11"/>
  </w:num>
  <w:num w:numId="11">
    <w:abstractNumId w:val="12"/>
  </w:num>
  <w:num w:numId="12">
    <w:abstractNumId w:val="0"/>
  </w:num>
  <w:num w:numId="13">
    <w:abstractNumId w:val="7"/>
  </w:num>
  <w:num w:numId="14">
    <w:abstractNumId w:val="8"/>
  </w:num>
  <w:num w:numId="15">
    <w:abstractNumId w:val="2"/>
  </w:num>
  <w:num w:numId="16">
    <w:abstractNumId w:val="18"/>
  </w:num>
  <w:num w:numId="17">
    <w:abstractNumId w:val="5"/>
  </w:num>
  <w:num w:numId="18">
    <w:abstractNumId w:val="14"/>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4D"/>
    <w:rsid w:val="0002312C"/>
    <w:rsid w:val="000A65CD"/>
    <w:rsid w:val="000B3F68"/>
    <w:rsid w:val="001C2050"/>
    <w:rsid w:val="001D62C5"/>
    <w:rsid w:val="001F6247"/>
    <w:rsid w:val="002047B0"/>
    <w:rsid w:val="00230C3A"/>
    <w:rsid w:val="00232CBF"/>
    <w:rsid w:val="002331FE"/>
    <w:rsid w:val="002602DE"/>
    <w:rsid w:val="0026227B"/>
    <w:rsid w:val="003163FC"/>
    <w:rsid w:val="00335C5D"/>
    <w:rsid w:val="003976BC"/>
    <w:rsid w:val="003A46B9"/>
    <w:rsid w:val="003E4C5C"/>
    <w:rsid w:val="00421D4E"/>
    <w:rsid w:val="004270CC"/>
    <w:rsid w:val="00440252"/>
    <w:rsid w:val="00456664"/>
    <w:rsid w:val="00460FFD"/>
    <w:rsid w:val="00477A4C"/>
    <w:rsid w:val="0051590F"/>
    <w:rsid w:val="005552BC"/>
    <w:rsid w:val="005A3C40"/>
    <w:rsid w:val="005E1B0D"/>
    <w:rsid w:val="005F4F44"/>
    <w:rsid w:val="00642DE0"/>
    <w:rsid w:val="006457F1"/>
    <w:rsid w:val="00693276"/>
    <w:rsid w:val="006E5F67"/>
    <w:rsid w:val="00744685"/>
    <w:rsid w:val="007866AC"/>
    <w:rsid w:val="007D4F6D"/>
    <w:rsid w:val="007D6606"/>
    <w:rsid w:val="00821C0D"/>
    <w:rsid w:val="008356B2"/>
    <w:rsid w:val="00871272"/>
    <w:rsid w:val="00893F27"/>
    <w:rsid w:val="008A4A16"/>
    <w:rsid w:val="00907D61"/>
    <w:rsid w:val="0097196E"/>
    <w:rsid w:val="0098733E"/>
    <w:rsid w:val="009A324B"/>
    <w:rsid w:val="009A7CC9"/>
    <w:rsid w:val="009C03CE"/>
    <w:rsid w:val="009E5C95"/>
    <w:rsid w:val="00A24139"/>
    <w:rsid w:val="00A92C7A"/>
    <w:rsid w:val="00AA3E58"/>
    <w:rsid w:val="00B107A6"/>
    <w:rsid w:val="00B36CFD"/>
    <w:rsid w:val="00B74E6E"/>
    <w:rsid w:val="00B961FB"/>
    <w:rsid w:val="00BE19BD"/>
    <w:rsid w:val="00BF134F"/>
    <w:rsid w:val="00C33635"/>
    <w:rsid w:val="00C44237"/>
    <w:rsid w:val="00C508AC"/>
    <w:rsid w:val="00CB6557"/>
    <w:rsid w:val="00CD7953"/>
    <w:rsid w:val="00CE1D10"/>
    <w:rsid w:val="00CF500C"/>
    <w:rsid w:val="00D270CE"/>
    <w:rsid w:val="00D441C3"/>
    <w:rsid w:val="00D75E9B"/>
    <w:rsid w:val="00DC6620"/>
    <w:rsid w:val="00DD1D1A"/>
    <w:rsid w:val="00DD582E"/>
    <w:rsid w:val="00E53B3E"/>
    <w:rsid w:val="00E5612F"/>
    <w:rsid w:val="00E73BAD"/>
    <w:rsid w:val="00E96EEC"/>
    <w:rsid w:val="00EA0A36"/>
    <w:rsid w:val="00ED51B7"/>
    <w:rsid w:val="00EF6DAE"/>
    <w:rsid w:val="00F603A4"/>
    <w:rsid w:val="00F6134D"/>
    <w:rsid w:val="00F714A2"/>
    <w:rsid w:val="00F93F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DB080C-9729-4033-A1D4-9C6EF201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4270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F6134D"/>
    <w:pPr>
      <w:keepNext/>
      <w:spacing w:after="0" w:line="240" w:lineRule="auto"/>
      <w:ind w:left="4536"/>
      <w:jc w:val="both"/>
      <w:outlineLvl w:val="1"/>
    </w:pPr>
    <w:rPr>
      <w:rFonts w:ascii="Times New Roman" w:eastAsia="Times New Roman" w:hAnsi="Times New Roman"/>
      <w:sz w:val="24"/>
      <w:szCs w:val="20"/>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F6134D"/>
    <w:rPr>
      <w:rFonts w:ascii="Times New Roman" w:eastAsia="Times New Roman" w:hAnsi="Times New Roman"/>
      <w:sz w:val="24"/>
      <w:lang w:val="es-ES"/>
    </w:rPr>
  </w:style>
  <w:style w:type="paragraph" w:styleId="Encabezado">
    <w:name w:val="header"/>
    <w:basedOn w:val="Normal"/>
    <w:link w:val="EncabezadoCar"/>
    <w:rsid w:val="00F6134D"/>
    <w:pPr>
      <w:tabs>
        <w:tab w:val="center" w:pos="4252"/>
        <w:tab w:val="right" w:pos="8504"/>
      </w:tabs>
      <w:spacing w:after="0" w:line="240" w:lineRule="auto"/>
    </w:pPr>
    <w:rPr>
      <w:rFonts w:ascii="Times New Roman" w:eastAsia="Times New Roman" w:hAnsi="Times New Roman"/>
      <w:sz w:val="20"/>
      <w:szCs w:val="20"/>
      <w:lang w:val="es-ES" w:eastAsia="es-CL"/>
    </w:rPr>
  </w:style>
  <w:style w:type="character" w:customStyle="1" w:styleId="EncabezadoCar">
    <w:name w:val="Encabezado Car"/>
    <w:link w:val="Encabezado"/>
    <w:rsid w:val="00F6134D"/>
    <w:rPr>
      <w:rFonts w:ascii="Times New Roman" w:eastAsia="Times New Roman" w:hAnsi="Times New Roman"/>
      <w:lang w:val="es-ES"/>
    </w:rPr>
  </w:style>
  <w:style w:type="paragraph" w:styleId="Piedepgina">
    <w:name w:val="footer"/>
    <w:basedOn w:val="Normal"/>
    <w:link w:val="PiedepginaCar"/>
    <w:uiPriority w:val="99"/>
    <w:rsid w:val="00F6134D"/>
    <w:pPr>
      <w:tabs>
        <w:tab w:val="center" w:pos="4252"/>
        <w:tab w:val="right" w:pos="8504"/>
      </w:tabs>
      <w:spacing w:after="0" w:line="240" w:lineRule="auto"/>
    </w:pPr>
    <w:rPr>
      <w:rFonts w:ascii="Times New Roman" w:eastAsia="Times New Roman" w:hAnsi="Times New Roman"/>
      <w:sz w:val="20"/>
      <w:szCs w:val="20"/>
      <w:lang w:val="es-ES" w:eastAsia="es-CL"/>
    </w:rPr>
  </w:style>
  <w:style w:type="character" w:customStyle="1" w:styleId="PiedepginaCar">
    <w:name w:val="Pie de página Car"/>
    <w:link w:val="Piedepgina"/>
    <w:uiPriority w:val="99"/>
    <w:rsid w:val="00F6134D"/>
    <w:rPr>
      <w:rFonts w:ascii="Times New Roman" w:eastAsia="Times New Roman" w:hAnsi="Times New Roman"/>
      <w:lang w:val="es-ES"/>
    </w:rPr>
  </w:style>
  <w:style w:type="character" w:styleId="Hipervnculo">
    <w:name w:val="Hyperlink"/>
    <w:rsid w:val="00F6134D"/>
    <w:rPr>
      <w:color w:val="0000FF"/>
      <w:u w:val="single"/>
    </w:rPr>
  </w:style>
  <w:style w:type="character" w:customStyle="1" w:styleId="dzaror">
    <w:name w:val="dzaror"/>
    <w:semiHidden/>
    <w:rsid w:val="00F6134D"/>
    <w:rPr>
      <w:rFonts w:ascii="Arial" w:hAnsi="Arial" w:cs="Arial"/>
      <w:color w:val="000080"/>
      <w:sz w:val="20"/>
      <w:szCs w:val="20"/>
    </w:rPr>
  </w:style>
  <w:style w:type="paragraph" w:styleId="Textodeglobo">
    <w:name w:val="Balloon Text"/>
    <w:basedOn w:val="Normal"/>
    <w:link w:val="TextodegloboCar"/>
    <w:uiPriority w:val="99"/>
    <w:semiHidden/>
    <w:unhideWhenUsed/>
    <w:rsid w:val="0074468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44685"/>
    <w:rPr>
      <w:rFonts w:ascii="Segoe UI" w:hAnsi="Segoe UI" w:cs="Segoe UI"/>
      <w:sz w:val="18"/>
      <w:szCs w:val="18"/>
      <w:lang w:eastAsia="en-US"/>
    </w:rPr>
  </w:style>
  <w:style w:type="paragraph" w:styleId="Prrafodelista">
    <w:name w:val="List Paragraph"/>
    <w:basedOn w:val="Normal"/>
    <w:link w:val="PrrafodelistaCar"/>
    <w:uiPriority w:val="34"/>
    <w:qFormat/>
    <w:rsid w:val="007D4F6D"/>
    <w:pPr>
      <w:spacing w:after="160" w:line="259" w:lineRule="auto"/>
      <w:ind w:left="720"/>
      <w:contextualSpacing/>
    </w:pPr>
  </w:style>
  <w:style w:type="paragraph" w:styleId="NormalWeb">
    <w:name w:val="Normal (Web)"/>
    <w:basedOn w:val="Normal"/>
    <w:uiPriority w:val="99"/>
    <w:semiHidden/>
    <w:unhideWhenUsed/>
    <w:rsid w:val="007D4F6D"/>
    <w:pPr>
      <w:spacing w:before="100" w:beforeAutospacing="1" w:after="100" w:afterAutospacing="1" w:line="240" w:lineRule="auto"/>
    </w:pPr>
    <w:rPr>
      <w:rFonts w:ascii="Times New Roman" w:hAnsi="Times New Roman"/>
      <w:sz w:val="24"/>
      <w:szCs w:val="24"/>
      <w:lang w:eastAsia="es-CL"/>
    </w:rPr>
  </w:style>
  <w:style w:type="character" w:styleId="nfasis">
    <w:name w:val="Emphasis"/>
    <w:uiPriority w:val="20"/>
    <w:qFormat/>
    <w:rsid w:val="007D4F6D"/>
    <w:rPr>
      <w:i/>
      <w:iCs/>
    </w:rPr>
  </w:style>
  <w:style w:type="paragraph" w:styleId="Textonotapie">
    <w:name w:val="footnote text"/>
    <w:basedOn w:val="Normal"/>
    <w:link w:val="TextonotapieCar"/>
    <w:uiPriority w:val="99"/>
    <w:semiHidden/>
    <w:unhideWhenUsed/>
    <w:rsid w:val="00ED51B7"/>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ED51B7"/>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ED51B7"/>
    <w:rPr>
      <w:vertAlign w:val="superscript"/>
    </w:rPr>
  </w:style>
  <w:style w:type="paragraph" w:customStyle="1" w:styleId="BodySingle">
    <w:name w:val="Body Single"/>
    <w:basedOn w:val="Textoindependiente"/>
    <w:link w:val="BodySingleChar"/>
    <w:uiPriority w:val="99"/>
    <w:rsid w:val="004270CC"/>
    <w:pPr>
      <w:spacing w:after="0" w:line="260" w:lineRule="atLeast"/>
    </w:pPr>
    <w:rPr>
      <w:rFonts w:ascii="Georgia" w:eastAsia="Times New Roman" w:hAnsi="Georgia"/>
      <w:sz w:val="20"/>
      <w:szCs w:val="20"/>
      <w:lang w:val="en-GB"/>
    </w:rPr>
  </w:style>
  <w:style w:type="character" w:customStyle="1" w:styleId="BodySingleChar">
    <w:name w:val="Body Single Char"/>
    <w:link w:val="BodySingle"/>
    <w:uiPriority w:val="99"/>
    <w:locked/>
    <w:rsid w:val="004270CC"/>
    <w:rPr>
      <w:rFonts w:ascii="Georgia" w:eastAsia="Times New Roman" w:hAnsi="Georgia"/>
      <w:lang w:val="en-GB" w:eastAsia="en-US"/>
    </w:rPr>
  </w:style>
  <w:style w:type="paragraph" w:styleId="Textoindependiente">
    <w:name w:val="Body Text"/>
    <w:basedOn w:val="Normal"/>
    <w:link w:val="TextoindependienteCar"/>
    <w:uiPriority w:val="99"/>
    <w:semiHidden/>
    <w:unhideWhenUsed/>
    <w:rsid w:val="004270CC"/>
    <w:pPr>
      <w:spacing w:after="120"/>
    </w:pPr>
  </w:style>
  <w:style w:type="character" w:customStyle="1" w:styleId="TextoindependienteCar">
    <w:name w:val="Texto independiente Car"/>
    <w:basedOn w:val="Fuentedeprrafopredeter"/>
    <w:link w:val="Textoindependiente"/>
    <w:uiPriority w:val="99"/>
    <w:semiHidden/>
    <w:rsid w:val="004270CC"/>
    <w:rPr>
      <w:sz w:val="22"/>
      <w:szCs w:val="22"/>
      <w:lang w:eastAsia="en-US"/>
    </w:rPr>
  </w:style>
  <w:style w:type="character" w:customStyle="1" w:styleId="Ttulo1Car">
    <w:name w:val="Título 1 Car"/>
    <w:basedOn w:val="Fuentedeprrafopredeter"/>
    <w:link w:val="Ttulo1"/>
    <w:uiPriority w:val="9"/>
    <w:rsid w:val="004270CC"/>
    <w:rPr>
      <w:rFonts w:asciiTheme="majorHAnsi" w:eastAsiaTheme="majorEastAsia" w:hAnsiTheme="majorHAnsi" w:cstheme="majorBidi"/>
      <w:color w:val="2E74B5" w:themeColor="accent1" w:themeShade="BF"/>
      <w:sz w:val="32"/>
      <w:szCs w:val="32"/>
      <w:lang w:eastAsia="en-US"/>
    </w:rPr>
  </w:style>
  <w:style w:type="character" w:customStyle="1" w:styleId="PrrafodelistaCar">
    <w:name w:val="Párrafo de lista Car"/>
    <w:link w:val="Prrafodelista"/>
    <w:uiPriority w:val="34"/>
    <w:locked/>
    <w:rsid w:val="007866A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26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ubturismo.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3ABE6-7E43-4DC2-B302-00BA709D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721</Words>
  <Characters>3969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Subsecretaria de Economia</Company>
  <LinksUpToDate>false</LinksUpToDate>
  <CharactersWithSpaces>4681</CharactersWithSpaces>
  <SharedDoc>false</SharedDoc>
  <HLinks>
    <vt:vector size="6" baseType="variant">
      <vt:variant>
        <vt:i4>4718681</vt:i4>
      </vt:variant>
      <vt:variant>
        <vt:i4>0</vt:i4>
      </vt:variant>
      <vt:variant>
        <vt:i4>0</vt:i4>
      </vt:variant>
      <vt:variant>
        <vt:i4>5</vt:i4>
      </vt:variant>
      <vt:variant>
        <vt:lpwstr>http://www.subturismo.gob.cl/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Retamales</dc:creator>
  <cp:keywords/>
  <cp:lastModifiedBy>Verónica Ilse Kunze Neubauer</cp:lastModifiedBy>
  <cp:revision>3</cp:revision>
  <cp:lastPrinted>2015-09-23T19:13:00Z</cp:lastPrinted>
  <dcterms:created xsi:type="dcterms:W3CDTF">2016-05-11T00:32:00Z</dcterms:created>
  <dcterms:modified xsi:type="dcterms:W3CDTF">2016-05-11T00:38:00Z</dcterms:modified>
</cp:coreProperties>
</file>