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34E3FA" w14:textId="2C000F2A" w:rsidR="00D46F3A" w:rsidRDefault="00006632" w:rsidP="00006632">
      <w:pPr>
        <w:spacing w:after="0"/>
        <w:jc w:val="center"/>
        <w:rPr>
          <w:b/>
          <w:sz w:val="28"/>
          <w:szCs w:val="28"/>
        </w:rPr>
      </w:pPr>
      <w:r w:rsidRPr="00006632">
        <w:rPr>
          <w:b/>
          <w:sz w:val="28"/>
          <w:szCs w:val="28"/>
        </w:rPr>
        <w:t>Minuta</w:t>
      </w:r>
    </w:p>
    <w:p w14:paraId="00A36DC0" w14:textId="24B56629" w:rsidR="002D789F" w:rsidRDefault="002D789F" w:rsidP="00006632">
      <w:pPr>
        <w:spacing w:after="0"/>
        <w:jc w:val="center"/>
        <w:rPr>
          <w:b/>
          <w:sz w:val="28"/>
          <w:szCs w:val="28"/>
        </w:rPr>
      </w:pPr>
      <w:r>
        <w:rPr>
          <w:b/>
          <w:sz w:val="28"/>
          <w:szCs w:val="28"/>
        </w:rPr>
        <w:t xml:space="preserve">Áreas Silvestres </w:t>
      </w:r>
    </w:p>
    <w:p w14:paraId="5E1D0C2C" w14:textId="77777777" w:rsidR="002D789F" w:rsidRDefault="002D789F" w:rsidP="002D789F">
      <w:pPr>
        <w:spacing w:after="0"/>
        <w:jc w:val="both"/>
      </w:pPr>
    </w:p>
    <w:p w14:paraId="1A8CA063" w14:textId="77777777" w:rsidR="002D789F" w:rsidRDefault="002D789F" w:rsidP="002D789F">
      <w:pPr>
        <w:spacing w:after="0"/>
        <w:jc w:val="both"/>
        <w:rPr>
          <w:rFonts w:asciiTheme="minorHAnsi" w:hAnsiTheme="minorHAnsi"/>
          <w:lang w:val="es-ES_tradnl"/>
        </w:rPr>
      </w:pPr>
      <w:r w:rsidRPr="00DA1E7D">
        <w:rPr>
          <w:rFonts w:asciiTheme="minorHAnsi" w:hAnsiTheme="minorHAnsi"/>
        </w:rPr>
        <w:t>Durante 2015 ingresaron a Chile un total de 4.478.336</w:t>
      </w:r>
      <w:r>
        <w:rPr>
          <w:rStyle w:val="Refdenotaalpie"/>
          <w:rFonts w:asciiTheme="minorHAnsi" w:hAnsiTheme="minorHAnsi"/>
        </w:rPr>
        <w:footnoteReference w:id="1"/>
      </w:r>
      <w:r w:rsidRPr="00DA1E7D">
        <w:rPr>
          <w:rFonts w:asciiTheme="minorHAnsi" w:hAnsiTheme="minorHAnsi"/>
        </w:rPr>
        <w:t xml:space="preserve"> turistas extranjeros, en su gran mayoría provenientes de países de América Latina, región que aporta con más de dos tercios del total de llegadas. Entre los años 200</w:t>
      </w:r>
      <w:r>
        <w:rPr>
          <w:rFonts w:asciiTheme="minorHAnsi" w:hAnsiTheme="minorHAnsi"/>
        </w:rPr>
        <w:t>5</w:t>
      </w:r>
      <w:r w:rsidRPr="00DA1E7D">
        <w:rPr>
          <w:rFonts w:asciiTheme="minorHAnsi" w:hAnsiTheme="minorHAnsi"/>
        </w:rPr>
        <w:t xml:space="preserve"> y 2015 el aumento de llegadas de turistas internacionales al país se ha</w:t>
      </w:r>
      <w:r>
        <w:rPr>
          <w:rFonts w:asciiTheme="minorHAnsi" w:hAnsiTheme="minorHAnsi"/>
        </w:rPr>
        <w:t xml:space="preserve"> más que duplicado, presentando</w:t>
      </w:r>
      <w:r w:rsidRPr="00DA1E7D">
        <w:rPr>
          <w:rFonts w:asciiTheme="minorHAnsi" w:hAnsiTheme="minorHAnsi"/>
        </w:rPr>
        <w:t xml:space="preserve"> un crecimiento promedio </w:t>
      </w:r>
      <w:r w:rsidRPr="00372508">
        <w:rPr>
          <w:rFonts w:asciiTheme="minorHAnsi" w:hAnsiTheme="minorHAnsi"/>
        </w:rPr>
        <w:t xml:space="preserve">anual de un </w:t>
      </w:r>
      <w:r>
        <w:rPr>
          <w:rFonts w:asciiTheme="minorHAnsi" w:hAnsiTheme="minorHAnsi"/>
        </w:rPr>
        <w:t>8</w:t>
      </w:r>
      <w:r w:rsidRPr="00372508">
        <w:rPr>
          <w:rFonts w:asciiTheme="minorHAnsi" w:hAnsiTheme="minorHAnsi"/>
        </w:rPr>
        <w:t>,</w:t>
      </w:r>
      <w:r>
        <w:rPr>
          <w:rFonts w:asciiTheme="minorHAnsi" w:hAnsiTheme="minorHAnsi"/>
        </w:rPr>
        <w:t>0</w:t>
      </w:r>
      <w:r w:rsidRPr="00372508">
        <w:rPr>
          <w:rFonts w:asciiTheme="minorHAnsi" w:hAnsiTheme="minorHAnsi"/>
        </w:rPr>
        <w:t>%</w:t>
      </w:r>
      <w:r>
        <w:rPr>
          <w:rFonts w:asciiTheme="minorHAnsi" w:hAnsiTheme="minorHAnsi"/>
        </w:rPr>
        <w:t xml:space="preserve"> en este período</w:t>
      </w:r>
      <w:r w:rsidRPr="00372508">
        <w:rPr>
          <w:rFonts w:asciiTheme="minorHAnsi" w:hAnsiTheme="minorHAnsi"/>
        </w:rPr>
        <w:t>.</w:t>
      </w:r>
      <w:r>
        <w:rPr>
          <w:rFonts w:asciiTheme="minorHAnsi" w:hAnsiTheme="minorHAnsi"/>
        </w:rPr>
        <w:t xml:space="preserve"> </w:t>
      </w:r>
      <w:r w:rsidRPr="00DA1E7D">
        <w:rPr>
          <w:rFonts w:asciiTheme="minorHAnsi" w:hAnsiTheme="minorHAnsi"/>
        </w:rPr>
        <w:t xml:space="preserve">El incremento en la llegada de turistas ha estado acompañado con incrementos en el ingreso de divisas provenientes del gasto de los turistas extranjeros. </w:t>
      </w:r>
      <w:r w:rsidRPr="00DA1E7D">
        <w:rPr>
          <w:rFonts w:asciiTheme="minorHAnsi" w:hAnsiTheme="minorHAnsi"/>
          <w:lang w:val="es-ES_tradnl"/>
        </w:rPr>
        <w:t xml:space="preserve">El ingreso de divisas por Turismo </w:t>
      </w:r>
      <w:r>
        <w:rPr>
          <w:rFonts w:asciiTheme="minorHAnsi" w:hAnsiTheme="minorHAnsi"/>
          <w:lang w:val="es-ES_tradnl"/>
        </w:rPr>
        <w:t xml:space="preserve">también </w:t>
      </w:r>
      <w:r w:rsidRPr="00DA1E7D">
        <w:rPr>
          <w:rFonts w:asciiTheme="minorHAnsi" w:hAnsiTheme="minorHAnsi"/>
          <w:lang w:val="es-ES_tradnl"/>
        </w:rPr>
        <w:t>se ha más que duplicado en los últimos 10 años</w:t>
      </w:r>
      <w:r w:rsidRPr="00DA1E7D">
        <w:rPr>
          <w:rStyle w:val="Refdenotaalpie"/>
          <w:rFonts w:asciiTheme="minorHAnsi" w:hAnsiTheme="minorHAnsi"/>
          <w:lang w:val="es-ES_tradnl"/>
        </w:rPr>
        <w:footnoteReference w:id="2"/>
      </w:r>
      <w:r w:rsidRPr="00DA1E7D">
        <w:rPr>
          <w:rFonts w:asciiTheme="minorHAnsi" w:hAnsiTheme="minorHAnsi"/>
          <w:lang w:val="es-ES_tradnl"/>
        </w:rPr>
        <w:t>, pasando de US$1.324 millones el 2005 a US$2.910 millones el 2015</w:t>
      </w:r>
      <w:r>
        <w:rPr>
          <w:rStyle w:val="Refdenotaalpie"/>
          <w:rFonts w:asciiTheme="minorHAnsi" w:hAnsiTheme="minorHAnsi"/>
          <w:lang w:val="es-ES_tradnl"/>
        </w:rPr>
        <w:footnoteReference w:id="3"/>
      </w:r>
      <w:r w:rsidRPr="00DA1E7D">
        <w:rPr>
          <w:rFonts w:asciiTheme="minorHAnsi" w:hAnsiTheme="minorHAnsi"/>
          <w:lang w:val="es-ES_tradnl"/>
        </w:rPr>
        <w:t xml:space="preserve">, con una tasa de crecimiento media </w:t>
      </w:r>
      <w:r w:rsidRPr="00372508">
        <w:rPr>
          <w:rFonts w:asciiTheme="minorHAnsi" w:hAnsiTheme="minorHAnsi"/>
          <w:lang w:val="es-ES_tradnl"/>
        </w:rPr>
        <w:t xml:space="preserve">anual de </w:t>
      </w:r>
      <w:r>
        <w:rPr>
          <w:rFonts w:asciiTheme="minorHAnsi" w:hAnsiTheme="minorHAnsi"/>
          <w:lang w:val="es-ES_tradnl"/>
        </w:rPr>
        <w:t>8</w:t>
      </w:r>
      <w:r w:rsidRPr="00372508">
        <w:rPr>
          <w:rFonts w:asciiTheme="minorHAnsi" w:hAnsiTheme="minorHAnsi"/>
          <w:lang w:val="es-ES_tradnl"/>
        </w:rPr>
        <w:t>,2% en estos 10</w:t>
      </w:r>
      <w:r w:rsidRPr="00DA1E7D">
        <w:rPr>
          <w:rFonts w:asciiTheme="minorHAnsi" w:hAnsiTheme="minorHAnsi"/>
          <w:lang w:val="es-ES_tradnl"/>
        </w:rPr>
        <w:t xml:space="preserve"> años. </w:t>
      </w:r>
    </w:p>
    <w:p w14:paraId="3B95CABC" w14:textId="77777777" w:rsidR="002D789F" w:rsidRDefault="002D789F" w:rsidP="002D789F">
      <w:pPr>
        <w:spacing w:after="0"/>
        <w:jc w:val="both"/>
        <w:rPr>
          <w:rFonts w:asciiTheme="minorHAnsi" w:hAnsiTheme="minorHAnsi"/>
          <w:lang w:val="es-ES_tradnl"/>
        </w:rPr>
      </w:pPr>
    </w:p>
    <w:p w14:paraId="1B68CAF1" w14:textId="3DE56486" w:rsidR="002D789F" w:rsidRDefault="00B12266" w:rsidP="002D789F">
      <w:pPr>
        <w:spacing w:after="0"/>
        <w:jc w:val="both"/>
        <w:rPr>
          <w:lang w:val="es-ES_tradnl"/>
        </w:rPr>
      </w:pPr>
      <w:r>
        <w:rPr>
          <w:lang w:val="es-ES_tradnl"/>
        </w:rPr>
        <w:t xml:space="preserve">Uno de los principales atractivos de Chile es su naturaleza, de hecho, entre los turistas extranjeros que ingresan a Chile por el Aeropuerto Internacional Arturo Merino Benitez, </w:t>
      </w:r>
      <w:r w:rsidR="005B15F7">
        <w:rPr>
          <w:lang w:val="es-ES_tradnl"/>
        </w:rPr>
        <w:t xml:space="preserve">un total de 1.709.986 turistas, </w:t>
      </w:r>
      <w:r>
        <w:rPr>
          <w:lang w:val="es-ES_tradnl"/>
        </w:rPr>
        <w:t>un 51% declara que la naturaleza, los paisajes, la flora y fauna chilena fueron las principales razones para elegir Chile como destino turístico. Destacan en este caso los europeos, donde un 72,7% declaró que esta era su principal razón para venir a Chile y dentro de estos, los alemanes donde un 80,1% declaró esta razón.</w:t>
      </w:r>
    </w:p>
    <w:p w14:paraId="331ACEBC" w14:textId="77777777" w:rsidR="00B12266" w:rsidRDefault="00B12266" w:rsidP="002D789F">
      <w:pPr>
        <w:spacing w:after="0"/>
        <w:jc w:val="both"/>
        <w:rPr>
          <w:lang w:val="es-ES_tradnl"/>
        </w:rPr>
      </w:pPr>
    </w:p>
    <w:p w14:paraId="2679BE2B" w14:textId="40973103" w:rsidR="00B12266" w:rsidRDefault="00B12266" w:rsidP="002D789F">
      <w:pPr>
        <w:spacing w:after="0"/>
        <w:jc w:val="both"/>
        <w:rPr>
          <w:lang w:val="es-ES_tradnl"/>
        </w:rPr>
      </w:pPr>
      <w:r>
        <w:rPr>
          <w:lang w:val="es-ES_tradnl"/>
        </w:rPr>
        <w:t>La visita a Áreas Protegidas, el ecoturismo, observación de paisaje, flora y fauna destacan como una de las principales actividades realizadas, nuevamente siendo esta actividad más relevante para los turistas provenientes de Europa</w:t>
      </w:r>
      <w:r w:rsidR="00A47D43">
        <w:rPr>
          <w:lang w:val="es-ES_tradnl"/>
        </w:rPr>
        <w:t>, donde cerca de un 26% de los turistas que ingresan por el Aeropuerto AMB declara haber realizado esta actividad, principalmente en el primer y cuarto trimestre del año.</w:t>
      </w:r>
      <w:r w:rsidR="00C20E7D">
        <w:rPr>
          <w:lang w:val="es-ES_tradnl"/>
        </w:rPr>
        <w:t xml:space="preserve"> Este número se incrementó en un poco más de 30% respecto a los que declararon los turistas el 2014.</w:t>
      </w:r>
    </w:p>
    <w:p w14:paraId="4D02E2C8" w14:textId="77777777" w:rsidR="00A47D43" w:rsidRDefault="00A47D43" w:rsidP="002D789F">
      <w:pPr>
        <w:spacing w:after="0"/>
        <w:jc w:val="both"/>
        <w:rPr>
          <w:lang w:val="es-ES_tradnl"/>
        </w:rPr>
      </w:pPr>
    </w:p>
    <w:p w14:paraId="02C2FBC9" w14:textId="72ACD61A" w:rsidR="00A47D43" w:rsidRDefault="00A47D43" w:rsidP="002D789F">
      <w:pPr>
        <w:spacing w:after="0"/>
        <w:jc w:val="both"/>
        <w:rPr>
          <w:lang w:val="es-ES_tradnl"/>
        </w:rPr>
      </w:pPr>
      <w:r>
        <w:rPr>
          <w:lang w:val="es-ES_tradnl"/>
        </w:rPr>
        <w:t>Sin embargo, nuestros parques no sólo reciben al turista extranjero. De hecho, un 24% de los visitantes a nuestros parques corresponde a extranjeros, mientras que el 76% restante son visitantes chilenos. La participación de los visitantes nacionales ha ido creciendo en los últimos 8 años, ya que el 2007, un 60% del total de visitas correspondía a chilenos. Este cambio en la participación de los visitantes no implica que las visitas a los parques hayan disminuido, muy por el contrario. En los últimos 8 años, las visitas a parques aumentaron en promedio anual un 6,2%, concentrándose el aumento en los últimos 4 años, ya que el promedio anual de crecimiento de las visitas a parques en este período fue de 10,6%. En este último período de 4 años, los turistas chilenos aumentaron sus visitas en un 11,6% promedio anual y los visitantes extranjeros en un 7,7% anual.</w:t>
      </w:r>
    </w:p>
    <w:p w14:paraId="66B7FEB5" w14:textId="77777777" w:rsidR="00A47D43" w:rsidRDefault="00A47D43" w:rsidP="002D789F">
      <w:pPr>
        <w:spacing w:after="0"/>
        <w:jc w:val="both"/>
        <w:rPr>
          <w:lang w:val="es-ES_tradnl"/>
        </w:rPr>
      </w:pPr>
    </w:p>
    <w:p w14:paraId="514E08AC" w14:textId="77777777" w:rsidR="00A47D43" w:rsidRDefault="00A47D43" w:rsidP="002D789F">
      <w:pPr>
        <w:spacing w:after="0"/>
        <w:jc w:val="both"/>
        <w:rPr>
          <w:lang w:val="es-ES_tradnl"/>
        </w:rPr>
      </w:pPr>
    </w:p>
    <w:p w14:paraId="21C7FEE4" w14:textId="060E1D04" w:rsidR="00A47D43" w:rsidRDefault="00A47D43" w:rsidP="002D789F">
      <w:pPr>
        <w:spacing w:after="0"/>
        <w:jc w:val="both"/>
        <w:rPr>
          <w:lang w:val="es-ES_tradnl"/>
        </w:rPr>
      </w:pPr>
      <w:r>
        <w:rPr>
          <w:noProof/>
          <w:lang w:eastAsia="es-CL"/>
        </w:rPr>
        <w:drawing>
          <wp:inline distT="0" distB="0" distL="0" distR="0" wp14:anchorId="667BE25D" wp14:editId="32134368">
            <wp:extent cx="5613400" cy="3415030"/>
            <wp:effectExtent l="0" t="0" r="6350" b="1397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80DC92C" w14:textId="7F82C34D" w:rsidR="00A47D43" w:rsidRPr="00A47D43" w:rsidRDefault="00A47D43" w:rsidP="002D789F">
      <w:pPr>
        <w:spacing w:after="0"/>
        <w:jc w:val="both"/>
        <w:rPr>
          <w:sz w:val="18"/>
          <w:szCs w:val="18"/>
          <w:lang w:val="es-ES_tradnl"/>
        </w:rPr>
      </w:pPr>
      <w:r w:rsidRPr="00A47D43">
        <w:rPr>
          <w:sz w:val="18"/>
          <w:szCs w:val="18"/>
          <w:lang w:val="es-ES_tradnl"/>
        </w:rPr>
        <w:t>Fuente: elaboración propia en base a datos de CONAF.</w:t>
      </w:r>
    </w:p>
    <w:p w14:paraId="568B5F4D" w14:textId="77777777" w:rsidR="00A47D43" w:rsidRDefault="00A47D43" w:rsidP="002D789F">
      <w:pPr>
        <w:spacing w:after="0"/>
        <w:jc w:val="both"/>
        <w:rPr>
          <w:lang w:val="es-ES_tradnl"/>
        </w:rPr>
      </w:pPr>
    </w:p>
    <w:p w14:paraId="3BD3F067" w14:textId="29CCE8B3" w:rsidR="00A47D43" w:rsidRDefault="00A47D43" w:rsidP="002D789F">
      <w:pPr>
        <w:spacing w:after="0"/>
        <w:jc w:val="both"/>
        <w:rPr>
          <w:lang w:val="es-ES_tradnl"/>
        </w:rPr>
      </w:pPr>
      <w:r>
        <w:rPr>
          <w:lang w:val="es-ES_tradnl"/>
        </w:rPr>
        <w:t>Los parques y reservas más visitados en Chile</w:t>
      </w:r>
      <w:r w:rsidR="00A46F0B">
        <w:rPr>
          <w:lang w:val="es-ES_tradnl"/>
        </w:rPr>
        <w:t xml:space="preserve"> durante el 2015</w:t>
      </w:r>
      <w:r>
        <w:rPr>
          <w:lang w:val="es-ES_tradnl"/>
        </w:rPr>
        <w:t>, de acuerdo a estadísticas de Conaf</w:t>
      </w:r>
      <w:r w:rsidR="00A46F0B">
        <w:rPr>
          <w:lang w:val="es-ES_tradnl"/>
        </w:rPr>
        <w:t xml:space="preserve">, </w:t>
      </w:r>
      <w:r>
        <w:rPr>
          <w:lang w:val="es-ES_tradnl"/>
        </w:rPr>
        <w:t xml:space="preserve"> son </w:t>
      </w:r>
      <w:r w:rsidR="00A46F0B">
        <w:rPr>
          <w:lang w:val="es-ES_tradnl"/>
        </w:rPr>
        <w:t xml:space="preserve">P.N. Vicente Pérez Rosales con 468.523 visitantes, </w:t>
      </w:r>
      <w:r>
        <w:rPr>
          <w:lang w:val="es-ES_tradnl"/>
        </w:rPr>
        <w:t>R.N. Los Flamencos en segundo lugar</w:t>
      </w:r>
      <w:r w:rsidR="00A46F0B">
        <w:rPr>
          <w:lang w:val="es-ES_tradnl"/>
        </w:rPr>
        <w:t xml:space="preserve"> con 310.698 visitantes, P.N. Torres del Paine en tercer lugar con 211.886 visitantes, en cuarto lugar el P.N. Puyehue con 126.613 visitantes, M.N. Cueva del Milodón con 110.833 visitantes en quinto lugar, y P.N. Villarrica en sexto lugar con 92.631 visitantes.</w:t>
      </w:r>
    </w:p>
    <w:p w14:paraId="57C132F6" w14:textId="77777777" w:rsidR="00A46F0B" w:rsidRDefault="00A46F0B" w:rsidP="002D789F">
      <w:pPr>
        <w:spacing w:after="0"/>
        <w:jc w:val="both"/>
        <w:rPr>
          <w:lang w:val="es-ES_tradnl"/>
        </w:rPr>
      </w:pPr>
    </w:p>
    <w:p w14:paraId="17EF657B" w14:textId="61DDD238" w:rsidR="0031434B" w:rsidRPr="0031434B" w:rsidRDefault="001611A4" w:rsidP="002D789F">
      <w:pPr>
        <w:spacing w:after="0"/>
        <w:jc w:val="both"/>
        <w:rPr>
          <w:b/>
          <w:lang w:val="es-ES_tradnl"/>
        </w:rPr>
      </w:pPr>
      <w:r w:rsidRPr="0031434B">
        <w:rPr>
          <w:b/>
          <w:lang w:val="es-ES_tradnl"/>
        </w:rPr>
        <w:t xml:space="preserve">Para entender el impacto en la economía que generan los turistas que visitan </w:t>
      </w:r>
      <w:r w:rsidR="0031434B" w:rsidRPr="0031434B">
        <w:rPr>
          <w:b/>
          <w:lang w:val="es-ES_tradnl"/>
        </w:rPr>
        <w:t>Áreas</w:t>
      </w:r>
      <w:r w:rsidRPr="0031434B">
        <w:rPr>
          <w:b/>
          <w:lang w:val="es-ES_tradnl"/>
        </w:rPr>
        <w:t xml:space="preserve"> Protegidas, se analizaron por un lado los datos del estudio del gasto que se realiza mensualmente en el aeropuerto de Santiago, y por otro lado, los resultados del estudio de Turismo Interno del año 2011. En ambos casos, se les pregunta a</w:t>
      </w:r>
      <w:bookmarkStart w:id="0" w:name="_GoBack"/>
      <w:bookmarkEnd w:id="0"/>
      <w:r w:rsidRPr="0031434B">
        <w:rPr>
          <w:b/>
          <w:lang w:val="es-ES_tradnl"/>
        </w:rPr>
        <w:t xml:space="preserve"> los turistas las actividades realizadas durante sus viajes, por lo que es factible individualizar </w:t>
      </w:r>
      <w:r w:rsidR="0031434B" w:rsidRPr="0031434B">
        <w:rPr>
          <w:b/>
          <w:lang w:val="es-ES_tradnl"/>
        </w:rPr>
        <w:t xml:space="preserve">y caracterizar </w:t>
      </w:r>
      <w:r w:rsidRPr="0031434B">
        <w:rPr>
          <w:b/>
          <w:lang w:val="es-ES_tradnl"/>
        </w:rPr>
        <w:t xml:space="preserve">a aquellos turistas que entre otras actividades, realizaron visitas a </w:t>
      </w:r>
      <w:r w:rsidR="0031434B" w:rsidRPr="0031434B">
        <w:rPr>
          <w:b/>
          <w:lang w:val="es-ES_tradnl"/>
        </w:rPr>
        <w:t>Áreas Protegidas o actividades relacionadas.</w:t>
      </w:r>
      <w:r w:rsidR="0031434B">
        <w:rPr>
          <w:b/>
          <w:lang w:val="es-ES_tradnl"/>
        </w:rPr>
        <w:t xml:space="preserve"> Con esta información, se filtró de las bases de datos de ambas encuestas, a los turistas que habían realizado este tipo de actividades y se procedió a calcular los indicadores generales como permanencia, gasto total individual y gasto promedio diario individual.</w:t>
      </w:r>
    </w:p>
    <w:p w14:paraId="79180781" w14:textId="77777777" w:rsidR="0031434B" w:rsidRDefault="0031434B" w:rsidP="002D789F">
      <w:pPr>
        <w:spacing w:after="0"/>
        <w:jc w:val="both"/>
        <w:rPr>
          <w:lang w:val="es-ES_tradnl"/>
        </w:rPr>
      </w:pPr>
    </w:p>
    <w:p w14:paraId="57C0457E" w14:textId="29E4DC52" w:rsidR="001611A4" w:rsidRPr="0031434B" w:rsidRDefault="0031434B" w:rsidP="002D789F">
      <w:pPr>
        <w:spacing w:after="0"/>
        <w:jc w:val="both"/>
        <w:rPr>
          <w:b/>
          <w:lang w:val="es-ES_tradnl"/>
        </w:rPr>
      </w:pPr>
      <w:r w:rsidRPr="0031434B">
        <w:rPr>
          <w:b/>
          <w:lang w:val="es-ES_tradnl"/>
        </w:rPr>
        <w:t>Turista Internacional:</w:t>
      </w:r>
      <w:r w:rsidR="001611A4" w:rsidRPr="0031434B">
        <w:rPr>
          <w:b/>
          <w:lang w:val="es-ES_tradnl"/>
        </w:rPr>
        <w:t xml:space="preserve"> </w:t>
      </w:r>
    </w:p>
    <w:p w14:paraId="11ECB2E2" w14:textId="675A725B" w:rsidR="00C20E7D" w:rsidRDefault="00C20E7D" w:rsidP="002D789F">
      <w:pPr>
        <w:spacing w:after="0"/>
        <w:jc w:val="both"/>
        <w:rPr>
          <w:lang w:val="es-ES_tradnl"/>
        </w:rPr>
      </w:pPr>
      <w:r>
        <w:rPr>
          <w:lang w:val="es-ES_tradnl"/>
        </w:rPr>
        <w:t xml:space="preserve">El turista extranjero que ingresa por aeropuerto, y que declara haber visitado áreas protegidas, </w:t>
      </w:r>
      <w:r w:rsidR="006A16AE">
        <w:rPr>
          <w:lang w:val="es-ES_tradnl"/>
        </w:rPr>
        <w:t xml:space="preserve">tiene como principal motivo de viaje las vacaciones (78,7% de los turistas). Con cerca de 18 noches de </w:t>
      </w:r>
      <w:r w:rsidR="006A16AE">
        <w:rPr>
          <w:lang w:val="es-ES_tradnl"/>
        </w:rPr>
        <w:lastRenderedPageBreak/>
        <w:t xml:space="preserve">pernoctación, en promedio, tienen una pernoctación de cerca de 6 noches más que el promedio del total de los turistas que ingresan por aeropuerto, a pesar que esta disminuyó el 2015 en relación al 2014, donde los turistas que visitaron áreas protegidas permanecieron en promedio 20,6 noches. Gastan cerca de US$6 diarios menos (US$79,1) que el gasto promedio diario individual del total de turistas que ingresa por esta vía (US$85,3), sin embargo, este valor se incrementó respecto al 2014 en un 4,8%. Dada la mayor permanencia, el gasto total individual, de US$1.416,8, es cerca de un 37% mayor que el gasto total individual del total de turistas ingresados por aeropuerto. En relación al ingreso de divisas, </w:t>
      </w:r>
      <w:r w:rsidR="001A79AD">
        <w:rPr>
          <w:lang w:val="es-ES_tradnl"/>
        </w:rPr>
        <w:t xml:space="preserve">las divisas totales que ingresan provenientes de </w:t>
      </w:r>
      <w:r w:rsidR="006A16AE">
        <w:rPr>
          <w:lang w:val="es-ES_tradnl"/>
        </w:rPr>
        <w:t xml:space="preserve">turistas que visitan áreas protegidas </w:t>
      </w:r>
      <w:r w:rsidR="001A79AD">
        <w:rPr>
          <w:lang w:val="es-ES_tradnl"/>
        </w:rPr>
        <w:t>ascienden a US$624 millones, lo que equivale a un 35,2% del ingreso de divisas totales por turistas que inmigran por el aeropuerto internacional</w:t>
      </w:r>
      <w:r w:rsidR="0031434B">
        <w:rPr>
          <w:lang w:val="es-ES_tradnl"/>
        </w:rPr>
        <w:t xml:space="preserve"> y corresponde a un 21,5% del total de divisas por turismo internacional</w:t>
      </w:r>
      <w:r w:rsidR="001A79AD">
        <w:rPr>
          <w:lang w:val="es-ES_tradnl"/>
        </w:rPr>
        <w:t>. Este valor se incrementó en un 18,6% respecto al ingreso de divisas de turistas que visitaron áreas protegidas el 2014.</w:t>
      </w:r>
      <w:r w:rsidR="0031434B">
        <w:rPr>
          <w:lang w:val="es-ES_tradnl"/>
        </w:rPr>
        <w:t xml:space="preserve"> El 2015 hubo un total de aproximadamente 726 mil visitantes al año.</w:t>
      </w:r>
    </w:p>
    <w:p w14:paraId="15D6AAF4" w14:textId="77777777" w:rsidR="0031434B" w:rsidRDefault="0031434B" w:rsidP="002D789F">
      <w:pPr>
        <w:spacing w:after="0"/>
        <w:jc w:val="both"/>
        <w:rPr>
          <w:lang w:val="es-ES_tradnl"/>
        </w:rPr>
      </w:pPr>
    </w:p>
    <w:p w14:paraId="1788CF41" w14:textId="3600D816" w:rsidR="004B5F1C" w:rsidRDefault="004B5F1C">
      <w:pPr>
        <w:spacing w:after="0" w:line="240" w:lineRule="auto"/>
        <w:rPr>
          <w:b/>
          <w:lang w:val="es-ES_tradnl"/>
        </w:rPr>
      </w:pPr>
    </w:p>
    <w:p w14:paraId="5D6C4B54" w14:textId="48198ED1" w:rsidR="0031434B" w:rsidRPr="0031434B" w:rsidRDefault="0031434B" w:rsidP="0031434B">
      <w:pPr>
        <w:spacing w:after="0"/>
        <w:jc w:val="both"/>
        <w:rPr>
          <w:b/>
          <w:lang w:val="es-ES_tradnl"/>
        </w:rPr>
      </w:pPr>
      <w:r w:rsidRPr="0031434B">
        <w:rPr>
          <w:b/>
          <w:lang w:val="es-ES_tradnl"/>
        </w:rPr>
        <w:t xml:space="preserve">Turista </w:t>
      </w:r>
      <w:r>
        <w:rPr>
          <w:b/>
          <w:lang w:val="es-ES_tradnl"/>
        </w:rPr>
        <w:t>N</w:t>
      </w:r>
      <w:r w:rsidRPr="0031434B">
        <w:rPr>
          <w:b/>
          <w:lang w:val="es-ES_tradnl"/>
        </w:rPr>
        <w:t xml:space="preserve">acional: </w:t>
      </w:r>
    </w:p>
    <w:p w14:paraId="5966291D" w14:textId="613B58E3" w:rsidR="005B15F7" w:rsidRDefault="00DB2177" w:rsidP="002D789F">
      <w:pPr>
        <w:spacing w:after="0"/>
        <w:jc w:val="both"/>
        <w:rPr>
          <w:lang w:val="es-ES_tradnl"/>
        </w:rPr>
      </w:pPr>
      <w:r>
        <w:rPr>
          <w:lang w:val="es-ES_tradnl"/>
        </w:rPr>
        <w:t xml:space="preserve">Para estimar el impacto en la economía del turista nacional que visita Áreas Protegidas, se realizó un ejercicio similar al de turistas internacionales. </w:t>
      </w:r>
    </w:p>
    <w:p w14:paraId="205545A2" w14:textId="77777777" w:rsidR="00DB2177" w:rsidRDefault="00DB2177" w:rsidP="002D789F">
      <w:pPr>
        <w:spacing w:after="0"/>
        <w:jc w:val="both"/>
        <w:rPr>
          <w:lang w:val="es-ES_tradnl"/>
        </w:rPr>
      </w:pPr>
    </w:p>
    <w:p w14:paraId="13F45B0A" w14:textId="1BAA6640" w:rsidR="00DB2177" w:rsidRDefault="00DB2177" w:rsidP="00DB2177">
      <w:pPr>
        <w:spacing w:after="0"/>
        <w:jc w:val="both"/>
        <w:rPr>
          <w:lang w:val="es-ES_tradnl"/>
        </w:rPr>
      </w:pPr>
      <w:r>
        <w:rPr>
          <w:lang w:val="es-ES_tradnl"/>
        </w:rPr>
        <w:t xml:space="preserve">Con </w:t>
      </w:r>
      <w:r>
        <w:rPr>
          <w:lang w:val="es-ES_tradnl"/>
        </w:rPr>
        <w:t>un poco más de 11</w:t>
      </w:r>
      <w:r>
        <w:rPr>
          <w:lang w:val="es-ES_tradnl"/>
        </w:rPr>
        <w:t xml:space="preserve"> noches de pernoctación, en promedio, tienen una pernoctación de cerca de </w:t>
      </w:r>
      <w:r>
        <w:rPr>
          <w:lang w:val="es-ES_tradnl"/>
        </w:rPr>
        <w:t>5</w:t>
      </w:r>
      <w:r>
        <w:rPr>
          <w:lang w:val="es-ES_tradnl"/>
        </w:rPr>
        <w:t xml:space="preserve"> noches más que el promedio del total de los turistas </w:t>
      </w:r>
      <w:r>
        <w:rPr>
          <w:lang w:val="es-ES_tradnl"/>
        </w:rPr>
        <w:t>nacionales</w:t>
      </w:r>
      <w:r>
        <w:rPr>
          <w:lang w:val="es-ES_tradnl"/>
        </w:rPr>
        <w:t xml:space="preserve">. Gastan cerca de </w:t>
      </w:r>
      <w:r>
        <w:rPr>
          <w:lang w:val="es-ES_tradnl"/>
        </w:rPr>
        <w:t>$20 mil</w:t>
      </w:r>
      <w:r>
        <w:rPr>
          <w:lang w:val="es-ES_tradnl"/>
        </w:rPr>
        <w:t xml:space="preserve"> diarios</w:t>
      </w:r>
      <w:r>
        <w:rPr>
          <w:lang w:val="es-ES_tradnl"/>
        </w:rPr>
        <w:t>, $3 mil más</w:t>
      </w:r>
      <w:r>
        <w:rPr>
          <w:lang w:val="es-ES_tradnl"/>
        </w:rPr>
        <w:t xml:space="preserve"> que el gasto </w:t>
      </w:r>
      <w:r>
        <w:rPr>
          <w:lang w:val="es-ES_tradnl"/>
        </w:rPr>
        <w:t>per cápita por noche del turista nacional promedio</w:t>
      </w:r>
      <w:r>
        <w:rPr>
          <w:lang w:val="es-ES_tradnl"/>
        </w:rPr>
        <w:t>. Dada la mayor permanencia, el gasto total individual, de $</w:t>
      </w:r>
      <w:r>
        <w:rPr>
          <w:lang w:val="es-ES_tradnl"/>
        </w:rPr>
        <w:t>138 mil</w:t>
      </w:r>
      <w:r>
        <w:rPr>
          <w:lang w:val="es-ES_tradnl"/>
        </w:rPr>
        <w:t xml:space="preserve">, es cerca de un </w:t>
      </w:r>
      <w:r>
        <w:rPr>
          <w:lang w:val="es-ES_tradnl"/>
        </w:rPr>
        <w:t>84</w:t>
      </w:r>
      <w:r>
        <w:rPr>
          <w:lang w:val="es-ES_tradnl"/>
        </w:rPr>
        <w:t xml:space="preserve">% mayor que el gasto total individual del </w:t>
      </w:r>
      <w:r>
        <w:rPr>
          <w:lang w:val="es-ES_tradnl"/>
        </w:rPr>
        <w:t xml:space="preserve">promedio de </w:t>
      </w:r>
      <w:r>
        <w:rPr>
          <w:lang w:val="es-ES_tradnl"/>
        </w:rPr>
        <w:t xml:space="preserve">turistas </w:t>
      </w:r>
      <w:r>
        <w:rPr>
          <w:lang w:val="es-ES_tradnl"/>
        </w:rPr>
        <w:t>nacionales</w:t>
      </w:r>
      <w:r>
        <w:rPr>
          <w:lang w:val="es-ES_tradnl"/>
        </w:rPr>
        <w:t xml:space="preserve">. </w:t>
      </w:r>
      <w:r>
        <w:rPr>
          <w:lang w:val="es-ES_tradnl"/>
        </w:rPr>
        <w:t xml:space="preserve">Considerando este gasto total individual, y teniendo en cuanta que los visitantes nacionales a Áreas Protegidas es de aproximadamente 1.963 mil al año, esto implica que gasto total en los viajes de los turistas nacionales </w:t>
      </w:r>
      <w:r>
        <w:rPr>
          <w:lang w:val="es-ES_tradnl"/>
        </w:rPr>
        <w:t xml:space="preserve">que visitan áreas protegidas </w:t>
      </w:r>
      <w:r>
        <w:rPr>
          <w:lang w:val="es-ES_tradnl"/>
        </w:rPr>
        <w:t>asciende</w:t>
      </w:r>
      <w:r>
        <w:rPr>
          <w:lang w:val="es-ES_tradnl"/>
        </w:rPr>
        <w:t xml:space="preserve"> a </w:t>
      </w:r>
      <w:r>
        <w:rPr>
          <w:lang w:val="es-ES_tradnl"/>
        </w:rPr>
        <w:t xml:space="preserve">un poco más de $270.000 millones, es decir, unos </w:t>
      </w:r>
      <w:r>
        <w:rPr>
          <w:lang w:val="es-ES_tradnl"/>
        </w:rPr>
        <w:t>US$</w:t>
      </w:r>
      <w:r>
        <w:rPr>
          <w:lang w:val="es-ES_tradnl"/>
        </w:rPr>
        <w:t>417</w:t>
      </w:r>
      <w:r>
        <w:rPr>
          <w:lang w:val="es-ES_tradnl"/>
        </w:rPr>
        <w:t xml:space="preserve"> millones, lo que equivale a un </w:t>
      </w:r>
      <w:r w:rsidR="004B5F1C">
        <w:rPr>
          <w:lang w:val="es-ES_tradnl"/>
        </w:rPr>
        <w:t>8</w:t>
      </w:r>
      <w:r>
        <w:rPr>
          <w:lang w:val="es-ES_tradnl"/>
        </w:rPr>
        <w:t xml:space="preserve">,2% del </w:t>
      </w:r>
      <w:r w:rsidR="004B5F1C">
        <w:rPr>
          <w:lang w:val="es-ES_tradnl"/>
        </w:rPr>
        <w:t xml:space="preserve">gasto total de turistas nacionales (US$5.100 millones). </w:t>
      </w:r>
    </w:p>
    <w:p w14:paraId="4097A07B" w14:textId="77777777" w:rsidR="00DB2177" w:rsidRDefault="00DB2177" w:rsidP="002D789F">
      <w:pPr>
        <w:spacing w:after="0"/>
        <w:jc w:val="both"/>
        <w:rPr>
          <w:lang w:val="es-ES_tradnl"/>
        </w:rPr>
      </w:pPr>
    </w:p>
    <w:p w14:paraId="732169F5" w14:textId="61670437" w:rsidR="004B5F1C" w:rsidRPr="004B5F1C" w:rsidRDefault="004B5F1C" w:rsidP="002D789F">
      <w:pPr>
        <w:spacing w:after="0"/>
        <w:jc w:val="both"/>
        <w:rPr>
          <w:b/>
          <w:lang w:val="es-ES_tradnl"/>
        </w:rPr>
      </w:pPr>
      <w:r w:rsidRPr="004B5F1C">
        <w:rPr>
          <w:b/>
          <w:lang w:val="es-ES_tradnl"/>
        </w:rPr>
        <w:t xml:space="preserve">Considerando tanto el turismo internacional como nacional, se puede establecer entonces que los turistas que visitan Áreas Protegidas, tienen un gasto total de US$1.041 millones en sus viajes en Chile. El gasto total de todos los turistas, nacionales e internacionales, está estimado en US$.8.009, por lo que el gasto de los turistas que visitan Áreas Protegidas representa un 13% del gasto total del turismo.  </w:t>
      </w:r>
    </w:p>
    <w:sectPr w:rsidR="004B5F1C" w:rsidRPr="004B5F1C" w:rsidSect="00F6134D">
      <w:headerReference w:type="default" r:id="rId9"/>
      <w:footerReference w:type="default" r:id="rId10"/>
      <w:pgSz w:w="12242" w:h="15842" w:code="1"/>
      <w:pgMar w:top="539" w:right="1701" w:bottom="1440" w:left="1701" w:header="0" w:footer="41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BBEBF1" w14:textId="77777777" w:rsidR="0099231D" w:rsidRDefault="0099231D">
      <w:pPr>
        <w:spacing w:after="0" w:line="240" w:lineRule="auto"/>
      </w:pPr>
      <w:r>
        <w:separator/>
      </w:r>
    </w:p>
  </w:endnote>
  <w:endnote w:type="continuationSeparator" w:id="0">
    <w:p w14:paraId="017E525B" w14:textId="77777777" w:rsidR="0099231D" w:rsidRDefault="00992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00000003" w:usb1="00000000" w:usb2="00000000" w:usb3="00000000" w:csb0="00000001" w:csb1="00000000"/>
  </w:font>
  <w:font w:name="Alaska">
    <w:altName w:val="Verdana"/>
    <w:charset w:val="00"/>
    <w:family w:val="swiss"/>
    <w:pitch w:val="variable"/>
    <w:sig w:usb0="00000007" w:usb1="00000000"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6458074"/>
      <w:docPartObj>
        <w:docPartGallery w:val="Page Numbers (Bottom of Page)"/>
        <w:docPartUnique/>
      </w:docPartObj>
    </w:sdtPr>
    <w:sdtEndPr/>
    <w:sdtContent>
      <w:p w14:paraId="4664C9E7" w14:textId="77777777" w:rsidR="003A46B9" w:rsidRDefault="003A46B9">
        <w:pPr>
          <w:pStyle w:val="Piedepgina"/>
          <w:jc w:val="right"/>
        </w:pPr>
        <w:r>
          <w:fldChar w:fldCharType="begin"/>
        </w:r>
        <w:r>
          <w:instrText>PAGE   \* MERGEFORMAT</w:instrText>
        </w:r>
        <w:r>
          <w:fldChar w:fldCharType="separate"/>
        </w:r>
        <w:r w:rsidR="004B5F1C">
          <w:rPr>
            <w:noProof/>
          </w:rPr>
          <w:t>3</w:t>
        </w:r>
        <w:r>
          <w:fldChar w:fldCharType="end"/>
        </w:r>
      </w:p>
    </w:sdtContent>
  </w:sdt>
  <w:p w14:paraId="23A272F2" w14:textId="77777777" w:rsidR="00EA0A36" w:rsidRDefault="003A46B9" w:rsidP="003A46B9">
    <w:pPr>
      <w:pStyle w:val="Piedepgina"/>
      <w:jc w:val="center"/>
      <w:rPr>
        <w:rFonts w:ascii="Alaska" w:hAnsi="Alaska"/>
        <w:sz w:val="12"/>
      </w:rPr>
    </w:pPr>
    <w:r>
      <w:rPr>
        <w:rFonts w:ascii="Alaska" w:hAnsi="Alaska"/>
        <w:sz w:val="12"/>
      </w:rPr>
      <w:t>DIVISIÓN DE ESTUDIOS</w:t>
    </w:r>
    <w:r w:rsidR="00EA0A36">
      <w:rPr>
        <w:rFonts w:ascii="Alaska" w:hAnsi="Alaska"/>
        <w:sz w:val="12"/>
      </w:rPr>
      <w:t xml:space="preserve"> - SUBSECRETARÍA DE TURISMO </w:t>
    </w:r>
  </w:p>
  <w:p w14:paraId="2A206117" w14:textId="77777777" w:rsidR="003A46B9" w:rsidRPr="00285C93" w:rsidRDefault="003A46B9" w:rsidP="003A46B9">
    <w:pPr>
      <w:pStyle w:val="Piedepgina"/>
      <w:jc w:val="center"/>
      <w:rPr>
        <w:rFonts w:ascii="Alaska" w:hAnsi="Alaska"/>
        <w:sz w:val="12"/>
      </w:rPr>
    </w:pPr>
    <w:r w:rsidRPr="00285C93">
      <w:rPr>
        <w:rFonts w:ascii="Alaska" w:hAnsi="Alaska"/>
        <w:sz w:val="12"/>
      </w:rPr>
      <w:t>AVDA. LIBERTADOR  BERNARDO O’HIGGINS 1449, TORRE II, PISO 1</w:t>
    </w:r>
    <w:r>
      <w:rPr>
        <w:rFonts w:ascii="Alaska" w:hAnsi="Alaska"/>
        <w:sz w:val="12"/>
      </w:rPr>
      <w:t>0</w:t>
    </w:r>
  </w:p>
  <w:p w14:paraId="37398B85" w14:textId="77777777" w:rsidR="00F6134D" w:rsidRPr="00DC6620" w:rsidRDefault="00EA0A36" w:rsidP="003A46B9">
    <w:pPr>
      <w:pStyle w:val="Piedepgina"/>
      <w:jc w:val="center"/>
      <w:rPr>
        <w:rFonts w:ascii="Alaska" w:hAnsi="Alaska"/>
        <w:sz w:val="12"/>
        <w:lang w:val="en-US"/>
      </w:rPr>
    </w:pPr>
    <w:r>
      <w:rPr>
        <w:rFonts w:ascii="Alaska" w:hAnsi="Alaska"/>
        <w:sz w:val="12"/>
        <w:lang w:val="en-US"/>
      </w:rPr>
      <w:t xml:space="preserve">F: +56 2 2473 3629 </w:t>
    </w:r>
    <w:hyperlink r:id="rId1" w:history="1">
      <w:r w:rsidR="003A46B9" w:rsidRPr="005018A6">
        <w:rPr>
          <w:rStyle w:val="Hipervnculo"/>
          <w:rFonts w:ascii="Alaska" w:hAnsi="Alaska"/>
          <w:sz w:val="12"/>
          <w:lang w:val="en-US"/>
        </w:rPr>
        <w:t>www.subturismo.gob.cl</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18E01F" w14:textId="77777777" w:rsidR="0099231D" w:rsidRDefault="0099231D">
      <w:pPr>
        <w:spacing w:after="0" w:line="240" w:lineRule="auto"/>
      </w:pPr>
      <w:r>
        <w:separator/>
      </w:r>
    </w:p>
  </w:footnote>
  <w:footnote w:type="continuationSeparator" w:id="0">
    <w:p w14:paraId="33AC8B73" w14:textId="77777777" w:rsidR="0099231D" w:rsidRDefault="0099231D">
      <w:pPr>
        <w:spacing w:after="0" w:line="240" w:lineRule="auto"/>
      </w:pPr>
      <w:r>
        <w:continuationSeparator/>
      </w:r>
    </w:p>
  </w:footnote>
  <w:footnote w:id="1">
    <w:p w14:paraId="1FF1B249" w14:textId="77777777" w:rsidR="002D789F" w:rsidRPr="00360B3F" w:rsidRDefault="002D789F" w:rsidP="002D789F">
      <w:pPr>
        <w:pStyle w:val="Textonotapie"/>
        <w:rPr>
          <w:sz w:val="18"/>
          <w:szCs w:val="18"/>
        </w:rPr>
      </w:pPr>
      <w:r w:rsidRPr="00360B3F">
        <w:rPr>
          <w:rStyle w:val="Refdenotaalpie"/>
          <w:sz w:val="18"/>
          <w:szCs w:val="18"/>
        </w:rPr>
        <w:footnoteRef/>
      </w:r>
      <w:r w:rsidRPr="00360B3F">
        <w:rPr>
          <w:sz w:val="18"/>
          <w:szCs w:val="18"/>
        </w:rPr>
        <w:t xml:space="preserve"> Fuente: Policía Internacional.</w:t>
      </w:r>
    </w:p>
  </w:footnote>
  <w:footnote w:id="2">
    <w:p w14:paraId="16515677" w14:textId="77777777" w:rsidR="002D789F" w:rsidRPr="00360B3F" w:rsidRDefault="002D789F" w:rsidP="002D789F">
      <w:pPr>
        <w:pStyle w:val="Textonotapie"/>
        <w:jc w:val="both"/>
        <w:rPr>
          <w:sz w:val="18"/>
          <w:szCs w:val="18"/>
        </w:rPr>
      </w:pPr>
      <w:r w:rsidRPr="00360B3F">
        <w:rPr>
          <w:rStyle w:val="Refdenotaalpie"/>
          <w:sz w:val="18"/>
          <w:szCs w:val="18"/>
        </w:rPr>
        <w:footnoteRef/>
      </w:r>
      <w:r w:rsidRPr="00360B3F">
        <w:rPr>
          <w:sz w:val="18"/>
          <w:szCs w:val="18"/>
        </w:rPr>
        <w:t xml:space="preserve"> Las cifras del ingreso de divisas y los porcentajes se encuentran expresadas en dólares de cada año.</w:t>
      </w:r>
    </w:p>
  </w:footnote>
  <w:footnote w:id="3">
    <w:p w14:paraId="496ED2B2" w14:textId="77777777" w:rsidR="002D789F" w:rsidRPr="00360B3F" w:rsidRDefault="002D789F" w:rsidP="002D789F">
      <w:pPr>
        <w:pStyle w:val="Textonotapie"/>
        <w:rPr>
          <w:sz w:val="18"/>
          <w:szCs w:val="18"/>
        </w:rPr>
      </w:pPr>
      <w:r w:rsidRPr="00360B3F">
        <w:rPr>
          <w:rStyle w:val="Refdenotaalpie"/>
          <w:sz w:val="18"/>
          <w:szCs w:val="18"/>
        </w:rPr>
        <w:footnoteRef/>
      </w:r>
      <w:r w:rsidRPr="00360B3F">
        <w:rPr>
          <w:sz w:val="18"/>
          <w:szCs w:val="18"/>
        </w:rPr>
        <w:t xml:space="preserve"> Fuente: Estudio del Gasto, Subsecretaría de Turismo/Sernatur.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25E7E" w14:textId="77777777" w:rsidR="00F6134D" w:rsidRDefault="007D4F6D">
    <w:pPr>
      <w:pStyle w:val="Encabezado"/>
      <w:tabs>
        <w:tab w:val="clear" w:pos="4252"/>
        <w:tab w:val="clear" w:pos="8504"/>
        <w:tab w:val="left" w:pos="7088"/>
      </w:tabs>
      <w:rPr>
        <w:lang w:val="es-CL"/>
      </w:rPr>
    </w:pPr>
    <w:r>
      <w:rPr>
        <w:noProof/>
        <w:lang w:val="es-CL"/>
      </w:rPr>
      <w:drawing>
        <wp:anchor distT="0" distB="0" distL="114300" distR="114300" simplePos="0" relativeHeight="251658240" behindDoc="1" locked="0" layoutInCell="1" allowOverlap="1" wp14:anchorId="2FEFAFDD" wp14:editId="193A82F6">
          <wp:simplePos x="0" y="0"/>
          <wp:positionH relativeFrom="column">
            <wp:posOffset>-175260</wp:posOffset>
          </wp:positionH>
          <wp:positionV relativeFrom="paragraph">
            <wp:posOffset>180975</wp:posOffset>
          </wp:positionV>
          <wp:extent cx="1104900" cy="1022032"/>
          <wp:effectExtent l="0" t="0" r="0" b="6985"/>
          <wp:wrapNone/>
          <wp:docPr id="4" name="Imagen 3" descr="v3_Subsecretaria de Turismo_CMYK-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3_Subsecretaria de Turismo_CMYK-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662" cy="103106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7FE4D5" w14:textId="77777777" w:rsidR="00F6134D" w:rsidRDefault="007D4F6D">
    <w:pPr>
      <w:pStyle w:val="Encabezado"/>
      <w:rPr>
        <w:lang w:val="es-CL"/>
      </w:rPr>
    </w:pPr>
    <w:r>
      <w:rPr>
        <w:noProof/>
        <w:lang w:val="es-CL"/>
      </w:rPr>
      <mc:AlternateContent>
        <mc:Choice Requires="wps">
          <w:drawing>
            <wp:anchor distT="0" distB="0" distL="114300" distR="114300" simplePos="0" relativeHeight="251657216" behindDoc="0" locked="0" layoutInCell="1" allowOverlap="1" wp14:anchorId="74BECA64" wp14:editId="566752EA">
              <wp:simplePos x="0" y="0"/>
              <wp:positionH relativeFrom="column">
                <wp:posOffset>3200400</wp:posOffset>
              </wp:positionH>
              <wp:positionV relativeFrom="paragraph">
                <wp:posOffset>85090</wp:posOffset>
              </wp:positionV>
              <wp:extent cx="2190115" cy="414655"/>
              <wp:effectExtent l="3810" t="2540" r="0" b="1905"/>
              <wp:wrapSquare wrapText="bothSides"/>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115"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E4CD1F" w14:textId="77777777" w:rsidR="00F6134D" w:rsidRDefault="00F6134D"/>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4BECA64" id="_x0000_t202" coordsize="21600,21600" o:spt="202" path="m,l,21600r21600,l21600,xe">
              <v:stroke joinstyle="miter"/>
              <v:path gradientshapeok="t" o:connecttype="rect"/>
            </v:shapetype>
            <v:shape id="Text Box 1" o:spid="_x0000_s1029" type="#_x0000_t202" style="position:absolute;margin-left:252pt;margin-top:6.7pt;width:172.45pt;height:32.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" filled="f" stroked="f">
              <v:textbox style="mso-fit-shape-to-text:t">
                <w:txbxContent>
                  <w:p w14:paraId="54E4CD1F" w14:textId="77777777" w:rsidR="00F6134D" w:rsidRDefault="00F6134D"/>
                </w:txbxContent>
              </v:textbox>
              <w10:wrap type="square"/>
            </v:shape>
          </w:pict>
        </mc:Fallback>
      </mc:AlternateContent>
    </w:r>
  </w:p>
  <w:p w14:paraId="3A7AB026" w14:textId="77777777" w:rsidR="003976BC" w:rsidRDefault="003976BC" w:rsidP="00F6134D">
    <w:pPr>
      <w:pStyle w:val="Encabezado"/>
      <w:tabs>
        <w:tab w:val="left" w:pos="7655"/>
      </w:tabs>
      <w:ind w:left="-426" w:right="-232"/>
      <w:jc w:val="center"/>
      <w:rPr>
        <w:rFonts w:ascii="Times" w:hAnsi="Times"/>
        <w:i/>
        <w:color w:val="808080"/>
        <w:sz w:val="22"/>
        <w:szCs w:val="22"/>
      </w:rPr>
    </w:pPr>
  </w:p>
  <w:p w14:paraId="0FC46385" w14:textId="77777777" w:rsidR="003976BC" w:rsidRDefault="008356B2" w:rsidP="008356B2">
    <w:pPr>
      <w:pStyle w:val="Encabezado"/>
      <w:tabs>
        <w:tab w:val="left" w:pos="480"/>
        <w:tab w:val="left" w:pos="7655"/>
      </w:tabs>
      <w:ind w:left="-426" w:right="-232"/>
      <w:rPr>
        <w:rFonts w:ascii="Times" w:hAnsi="Times"/>
        <w:i/>
        <w:color w:val="808080"/>
        <w:sz w:val="22"/>
        <w:szCs w:val="22"/>
      </w:rPr>
    </w:pPr>
    <w:r>
      <w:rPr>
        <w:rFonts w:ascii="Times" w:hAnsi="Times"/>
        <w:i/>
        <w:color w:val="808080"/>
        <w:sz w:val="22"/>
        <w:szCs w:val="22"/>
      </w:rPr>
      <w:tab/>
    </w:r>
  </w:p>
  <w:p w14:paraId="7C2AA441" w14:textId="77777777" w:rsidR="003976BC" w:rsidRDefault="003976BC" w:rsidP="00F6134D">
    <w:pPr>
      <w:pStyle w:val="Encabezado"/>
      <w:tabs>
        <w:tab w:val="left" w:pos="7655"/>
      </w:tabs>
      <w:ind w:left="-426" w:right="-232"/>
      <w:jc w:val="center"/>
      <w:rPr>
        <w:rFonts w:ascii="Times" w:hAnsi="Times"/>
        <w:i/>
        <w:color w:val="808080"/>
        <w:sz w:val="22"/>
        <w:szCs w:val="22"/>
      </w:rPr>
    </w:pPr>
  </w:p>
  <w:p w14:paraId="0AEC41A2" w14:textId="77777777" w:rsidR="003976BC" w:rsidRDefault="003976BC" w:rsidP="00F6134D">
    <w:pPr>
      <w:pStyle w:val="Encabezado"/>
      <w:tabs>
        <w:tab w:val="left" w:pos="7655"/>
      </w:tabs>
      <w:ind w:left="-426" w:right="-232"/>
      <w:jc w:val="center"/>
      <w:rPr>
        <w:rFonts w:ascii="Times" w:hAnsi="Times"/>
        <w:i/>
        <w:color w:val="808080"/>
        <w:sz w:val="22"/>
        <w:szCs w:val="22"/>
      </w:rPr>
    </w:pPr>
  </w:p>
  <w:p w14:paraId="249EAC9C" w14:textId="77777777" w:rsidR="00DC6620" w:rsidRDefault="00DC6620" w:rsidP="00DC6620">
    <w:pPr>
      <w:pStyle w:val="Encabezado"/>
      <w:tabs>
        <w:tab w:val="left" w:pos="7655"/>
      </w:tabs>
      <w:ind w:left="-426" w:right="-232"/>
      <w:jc w:val="center"/>
      <w:rPr>
        <w:rFonts w:ascii="Times" w:hAnsi="Times"/>
        <w:i/>
        <w:color w:val="808080"/>
        <w:sz w:val="22"/>
        <w:szCs w:val="22"/>
      </w:rPr>
    </w:pPr>
  </w:p>
  <w:p w14:paraId="76509E75" w14:textId="77777777" w:rsidR="003976BC" w:rsidRDefault="003976BC" w:rsidP="00F6134D">
    <w:pPr>
      <w:pStyle w:val="Encabezado"/>
      <w:tabs>
        <w:tab w:val="left" w:pos="7655"/>
      </w:tabs>
      <w:ind w:left="-426" w:right="-232"/>
      <w:jc w:val="center"/>
      <w:rPr>
        <w:rFonts w:ascii="Times" w:hAnsi="Times"/>
        <w:i/>
        <w:color w:val="808080"/>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435B7"/>
    <w:multiLevelType w:val="hybridMultilevel"/>
    <w:tmpl w:val="B71E7B14"/>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16BA1BC5"/>
    <w:multiLevelType w:val="hybridMultilevel"/>
    <w:tmpl w:val="6158FAB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07856F1"/>
    <w:multiLevelType w:val="hybridMultilevel"/>
    <w:tmpl w:val="643E06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1FB632C"/>
    <w:multiLevelType w:val="hybridMultilevel"/>
    <w:tmpl w:val="B2480386"/>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95C6966"/>
    <w:multiLevelType w:val="hybridMultilevel"/>
    <w:tmpl w:val="684EF0E6"/>
    <w:lvl w:ilvl="0" w:tplc="340A0001">
      <w:start w:val="1"/>
      <w:numFmt w:val="bullet"/>
      <w:lvlText w:val=""/>
      <w:lvlJc w:val="left"/>
      <w:pPr>
        <w:ind w:left="1395" w:hanging="360"/>
      </w:pPr>
      <w:rPr>
        <w:rFonts w:ascii="Symbol" w:hAnsi="Symbol" w:hint="default"/>
      </w:rPr>
    </w:lvl>
    <w:lvl w:ilvl="1" w:tplc="340A0003" w:tentative="1">
      <w:start w:val="1"/>
      <w:numFmt w:val="bullet"/>
      <w:lvlText w:val="o"/>
      <w:lvlJc w:val="left"/>
      <w:pPr>
        <w:ind w:left="2115" w:hanging="360"/>
      </w:pPr>
      <w:rPr>
        <w:rFonts w:ascii="Courier New" w:hAnsi="Courier New" w:cs="Courier New" w:hint="default"/>
      </w:rPr>
    </w:lvl>
    <w:lvl w:ilvl="2" w:tplc="340A0005" w:tentative="1">
      <w:start w:val="1"/>
      <w:numFmt w:val="bullet"/>
      <w:lvlText w:val=""/>
      <w:lvlJc w:val="left"/>
      <w:pPr>
        <w:ind w:left="2835" w:hanging="360"/>
      </w:pPr>
      <w:rPr>
        <w:rFonts w:ascii="Wingdings" w:hAnsi="Wingdings" w:hint="default"/>
      </w:rPr>
    </w:lvl>
    <w:lvl w:ilvl="3" w:tplc="340A0001" w:tentative="1">
      <w:start w:val="1"/>
      <w:numFmt w:val="bullet"/>
      <w:lvlText w:val=""/>
      <w:lvlJc w:val="left"/>
      <w:pPr>
        <w:ind w:left="3555" w:hanging="360"/>
      </w:pPr>
      <w:rPr>
        <w:rFonts w:ascii="Symbol" w:hAnsi="Symbol" w:hint="default"/>
      </w:rPr>
    </w:lvl>
    <w:lvl w:ilvl="4" w:tplc="340A0003" w:tentative="1">
      <w:start w:val="1"/>
      <w:numFmt w:val="bullet"/>
      <w:lvlText w:val="o"/>
      <w:lvlJc w:val="left"/>
      <w:pPr>
        <w:ind w:left="4275" w:hanging="360"/>
      </w:pPr>
      <w:rPr>
        <w:rFonts w:ascii="Courier New" w:hAnsi="Courier New" w:cs="Courier New" w:hint="default"/>
      </w:rPr>
    </w:lvl>
    <w:lvl w:ilvl="5" w:tplc="340A0005" w:tentative="1">
      <w:start w:val="1"/>
      <w:numFmt w:val="bullet"/>
      <w:lvlText w:val=""/>
      <w:lvlJc w:val="left"/>
      <w:pPr>
        <w:ind w:left="4995" w:hanging="360"/>
      </w:pPr>
      <w:rPr>
        <w:rFonts w:ascii="Wingdings" w:hAnsi="Wingdings" w:hint="default"/>
      </w:rPr>
    </w:lvl>
    <w:lvl w:ilvl="6" w:tplc="340A0001" w:tentative="1">
      <w:start w:val="1"/>
      <w:numFmt w:val="bullet"/>
      <w:lvlText w:val=""/>
      <w:lvlJc w:val="left"/>
      <w:pPr>
        <w:ind w:left="5715" w:hanging="360"/>
      </w:pPr>
      <w:rPr>
        <w:rFonts w:ascii="Symbol" w:hAnsi="Symbol" w:hint="default"/>
      </w:rPr>
    </w:lvl>
    <w:lvl w:ilvl="7" w:tplc="340A0003" w:tentative="1">
      <w:start w:val="1"/>
      <w:numFmt w:val="bullet"/>
      <w:lvlText w:val="o"/>
      <w:lvlJc w:val="left"/>
      <w:pPr>
        <w:ind w:left="6435" w:hanging="360"/>
      </w:pPr>
      <w:rPr>
        <w:rFonts w:ascii="Courier New" w:hAnsi="Courier New" w:cs="Courier New" w:hint="default"/>
      </w:rPr>
    </w:lvl>
    <w:lvl w:ilvl="8" w:tplc="340A0005" w:tentative="1">
      <w:start w:val="1"/>
      <w:numFmt w:val="bullet"/>
      <w:lvlText w:val=""/>
      <w:lvlJc w:val="left"/>
      <w:pPr>
        <w:ind w:left="7155" w:hanging="360"/>
      </w:pPr>
      <w:rPr>
        <w:rFonts w:ascii="Wingdings" w:hAnsi="Wingdings" w:hint="default"/>
      </w:rPr>
    </w:lvl>
  </w:abstractNum>
  <w:abstractNum w:abstractNumId="5" w15:restartNumberingAfterBreak="0">
    <w:nsid w:val="2B4F39A5"/>
    <w:multiLevelType w:val="hybridMultilevel"/>
    <w:tmpl w:val="44CA8190"/>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2D610D56"/>
    <w:multiLevelType w:val="hybridMultilevel"/>
    <w:tmpl w:val="9D3A671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307821E5"/>
    <w:multiLevelType w:val="hybridMultilevel"/>
    <w:tmpl w:val="FE3CE05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39553AED"/>
    <w:multiLevelType w:val="hybridMultilevel"/>
    <w:tmpl w:val="B352CFA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3A2A2A39"/>
    <w:multiLevelType w:val="hybridMultilevel"/>
    <w:tmpl w:val="D3A4E1D8"/>
    <w:lvl w:ilvl="0" w:tplc="F06AB89C">
      <w:numFmt w:val="bullet"/>
      <w:lvlText w:val="-"/>
      <w:lvlJc w:val="left"/>
      <w:pPr>
        <w:ind w:left="720" w:hanging="360"/>
      </w:pPr>
      <w:rPr>
        <w:rFonts w:ascii="Calibri" w:eastAsia="Calibri" w:hAnsi="Calibri" w:cs="Times New Roman"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3FEE452B"/>
    <w:multiLevelType w:val="hybridMultilevel"/>
    <w:tmpl w:val="51AEDAC6"/>
    <w:lvl w:ilvl="0" w:tplc="606A3BBE">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555C6DDA"/>
    <w:multiLevelType w:val="hybridMultilevel"/>
    <w:tmpl w:val="3970D638"/>
    <w:lvl w:ilvl="0" w:tplc="C3A88BE4">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5A8326A8"/>
    <w:multiLevelType w:val="hybridMultilevel"/>
    <w:tmpl w:val="87426B54"/>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5B1218CB"/>
    <w:multiLevelType w:val="hybridMultilevel"/>
    <w:tmpl w:val="B1602BA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5BC73412"/>
    <w:multiLevelType w:val="hybridMultilevel"/>
    <w:tmpl w:val="CB667EEA"/>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605C0106"/>
    <w:multiLevelType w:val="hybridMultilevel"/>
    <w:tmpl w:val="5282C4C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68EC62B4"/>
    <w:multiLevelType w:val="hybridMultilevel"/>
    <w:tmpl w:val="A906CABE"/>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6D9E17EC"/>
    <w:multiLevelType w:val="hybridMultilevel"/>
    <w:tmpl w:val="D2408A1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731B1614"/>
    <w:multiLevelType w:val="hybridMultilevel"/>
    <w:tmpl w:val="CB5891E0"/>
    <w:lvl w:ilvl="0" w:tplc="98DEFE00">
      <w:start w:val="1"/>
      <w:numFmt w:val="lowerLetter"/>
      <w:lvlText w:val="%1)"/>
      <w:lvlJc w:val="left"/>
      <w:pPr>
        <w:ind w:left="502" w:hanging="360"/>
      </w:pPr>
      <w:rPr>
        <w:rFonts w:hint="default"/>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19" w15:restartNumberingAfterBreak="0">
    <w:nsid w:val="73C21DEF"/>
    <w:multiLevelType w:val="hybridMultilevel"/>
    <w:tmpl w:val="C8F4BCE2"/>
    <w:lvl w:ilvl="0" w:tplc="DD9C5E58">
      <w:start w:val="2"/>
      <w:numFmt w:val="bullet"/>
      <w:lvlText w:val="-"/>
      <w:lvlJc w:val="left"/>
      <w:pPr>
        <w:ind w:left="720" w:hanging="360"/>
      </w:pPr>
      <w:rPr>
        <w:rFonts w:ascii="Tahoma" w:eastAsia="Calibri" w:hAnsi="Tahoma" w:cs="Tahoma"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745C4E21"/>
    <w:multiLevelType w:val="hybridMultilevel"/>
    <w:tmpl w:val="CAAE342E"/>
    <w:lvl w:ilvl="0" w:tplc="BD0C2604">
      <w:numFmt w:val="bullet"/>
      <w:lvlText w:val="-"/>
      <w:lvlJc w:val="left"/>
      <w:pPr>
        <w:ind w:left="720" w:hanging="360"/>
      </w:pPr>
      <w:rPr>
        <w:rFonts w:ascii="Verdana" w:eastAsia="Calibri" w:hAnsi="Verdana" w:cs="Times New Roman" w:hint="default"/>
        <w:sz w:val="1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7D16064D"/>
    <w:multiLevelType w:val="hybridMultilevel"/>
    <w:tmpl w:val="52C0123E"/>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7E6259BE"/>
    <w:multiLevelType w:val="hybridMultilevel"/>
    <w:tmpl w:val="1E7C0182"/>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7F023718"/>
    <w:multiLevelType w:val="hybridMultilevel"/>
    <w:tmpl w:val="41585A2A"/>
    <w:lvl w:ilvl="0" w:tplc="B2C4817E">
      <w:start w:val="25"/>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0"/>
  </w:num>
  <w:num w:numId="2">
    <w:abstractNumId w:val="19"/>
  </w:num>
  <w:num w:numId="3">
    <w:abstractNumId w:val="2"/>
  </w:num>
  <w:num w:numId="4">
    <w:abstractNumId w:val="8"/>
  </w:num>
  <w:num w:numId="5">
    <w:abstractNumId w:val="18"/>
  </w:num>
  <w:num w:numId="6">
    <w:abstractNumId w:val="3"/>
  </w:num>
  <w:num w:numId="7">
    <w:abstractNumId w:val="16"/>
  </w:num>
  <w:num w:numId="8">
    <w:abstractNumId w:val="5"/>
  </w:num>
  <w:num w:numId="9">
    <w:abstractNumId w:val="22"/>
  </w:num>
  <w:num w:numId="10">
    <w:abstractNumId w:val="12"/>
  </w:num>
  <w:num w:numId="11">
    <w:abstractNumId w:val="14"/>
  </w:num>
  <w:num w:numId="12">
    <w:abstractNumId w:val="0"/>
  </w:num>
  <w:num w:numId="13">
    <w:abstractNumId w:val="6"/>
  </w:num>
  <w:num w:numId="14">
    <w:abstractNumId w:val="7"/>
  </w:num>
  <w:num w:numId="15">
    <w:abstractNumId w:val="1"/>
  </w:num>
  <w:num w:numId="16">
    <w:abstractNumId w:val="21"/>
  </w:num>
  <w:num w:numId="17">
    <w:abstractNumId w:val="4"/>
  </w:num>
  <w:num w:numId="18">
    <w:abstractNumId w:val="17"/>
  </w:num>
  <w:num w:numId="19">
    <w:abstractNumId w:val="9"/>
  </w:num>
  <w:num w:numId="20">
    <w:abstractNumId w:val="11"/>
  </w:num>
  <w:num w:numId="21">
    <w:abstractNumId w:val="23"/>
  </w:num>
  <w:num w:numId="22">
    <w:abstractNumId w:val="15"/>
  </w:num>
  <w:num w:numId="23">
    <w:abstractNumId w:val="10"/>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CL"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s-MX" w:vendorID="64" w:dllVersion="131078" w:nlCheck="1" w:checkStyle="1"/>
  <w:activeWritingStyle w:appName="MSWord" w:lang="es-ES_tradnl"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34D"/>
    <w:rsid w:val="00006632"/>
    <w:rsid w:val="0002312C"/>
    <w:rsid w:val="0002796A"/>
    <w:rsid w:val="00036B43"/>
    <w:rsid w:val="00085A76"/>
    <w:rsid w:val="000A65CD"/>
    <w:rsid w:val="000B15EA"/>
    <w:rsid w:val="000B259A"/>
    <w:rsid w:val="000B4DE0"/>
    <w:rsid w:val="000F1E56"/>
    <w:rsid w:val="001611A4"/>
    <w:rsid w:val="001A79AD"/>
    <w:rsid w:val="001B79C1"/>
    <w:rsid w:val="001C2050"/>
    <w:rsid w:val="001D62C5"/>
    <w:rsid w:val="001F6247"/>
    <w:rsid w:val="00230C3A"/>
    <w:rsid w:val="00232CBF"/>
    <w:rsid w:val="002331FE"/>
    <w:rsid w:val="00256C1D"/>
    <w:rsid w:val="0026227B"/>
    <w:rsid w:val="00262C7F"/>
    <w:rsid w:val="00270F2E"/>
    <w:rsid w:val="00271183"/>
    <w:rsid w:val="0029472F"/>
    <w:rsid w:val="002A59EA"/>
    <w:rsid w:val="002D789F"/>
    <w:rsid w:val="002F5094"/>
    <w:rsid w:val="0031434B"/>
    <w:rsid w:val="003163FC"/>
    <w:rsid w:val="00341545"/>
    <w:rsid w:val="00360486"/>
    <w:rsid w:val="00396A36"/>
    <w:rsid w:val="003976BC"/>
    <w:rsid w:val="003A46B9"/>
    <w:rsid w:val="003A5529"/>
    <w:rsid w:val="003E4C5C"/>
    <w:rsid w:val="003F3F9A"/>
    <w:rsid w:val="00414EA4"/>
    <w:rsid w:val="004270CC"/>
    <w:rsid w:val="004376D2"/>
    <w:rsid w:val="00440252"/>
    <w:rsid w:val="00456664"/>
    <w:rsid w:val="004566C0"/>
    <w:rsid w:val="00457B2F"/>
    <w:rsid w:val="00460FFD"/>
    <w:rsid w:val="00470D55"/>
    <w:rsid w:val="00477A4C"/>
    <w:rsid w:val="004B5F1C"/>
    <w:rsid w:val="004C7820"/>
    <w:rsid w:val="004F2A11"/>
    <w:rsid w:val="0051590F"/>
    <w:rsid w:val="005552BC"/>
    <w:rsid w:val="00597A0E"/>
    <w:rsid w:val="005A3C40"/>
    <w:rsid w:val="005B15F7"/>
    <w:rsid w:val="005E1B0D"/>
    <w:rsid w:val="005F4F44"/>
    <w:rsid w:val="00604341"/>
    <w:rsid w:val="00642DE0"/>
    <w:rsid w:val="00683AD2"/>
    <w:rsid w:val="006A16AE"/>
    <w:rsid w:val="006B2F79"/>
    <w:rsid w:val="006C3800"/>
    <w:rsid w:val="006D326D"/>
    <w:rsid w:val="006D54F1"/>
    <w:rsid w:val="006D62EF"/>
    <w:rsid w:val="006E5F67"/>
    <w:rsid w:val="00700631"/>
    <w:rsid w:val="00707374"/>
    <w:rsid w:val="00707756"/>
    <w:rsid w:val="0073248B"/>
    <w:rsid w:val="00744685"/>
    <w:rsid w:val="007866AC"/>
    <w:rsid w:val="007D4F6D"/>
    <w:rsid w:val="007D6606"/>
    <w:rsid w:val="007F1F4D"/>
    <w:rsid w:val="00821C0D"/>
    <w:rsid w:val="008356B2"/>
    <w:rsid w:val="00871272"/>
    <w:rsid w:val="008905F2"/>
    <w:rsid w:val="00950B72"/>
    <w:rsid w:val="0097196E"/>
    <w:rsid w:val="00974E60"/>
    <w:rsid w:val="0098733E"/>
    <w:rsid w:val="0099231D"/>
    <w:rsid w:val="009A324B"/>
    <w:rsid w:val="009A7CC9"/>
    <w:rsid w:val="009C03CE"/>
    <w:rsid w:val="009E5C95"/>
    <w:rsid w:val="009F5130"/>
    <w:rsid w:val="00A24139"/>
    <w:rsid w:val="00A40C0B"/>
    <w:rsid w:val="00A46F0B"/>
    <w:rsid w:val="00A47D43"/>
    <w:rsid w:val="00A63E28"/>
    <w:rsid w:val="00A92C7A"/>
    <w:rsid w:val="00AA3E58"/>
    <w:rsid w:val="00B12266"/>
    <w:rsid w:val="00B36CFD"/>
    <w:rsid w:val="00B474E9"/>
    <w:rsid w:val="00B517B6"/>
    <w:rsid w:val="00B74E6E"/>
    <w:rsid w:val="00B961FB"/>
    <w:rsid w:val="00BA71F5"/>
    <w:rsid w:val="00BE19BD"/>
    <w:rsid w:val="00BF134F"/>
    <w:rsid w:val="00C20E7D"/>
    <w:rsid w:val="00C33635"/>
    <w:rsid w:val="00C44237"/>
    <w:rsid w:val="00C508AC"/>
    <w:rsid w:val="00C95565"/>
    <w:rsid w:val="00CB6557"/>
    <w:rsid w:val="00CD204D"/>
    <w:rsid w:val="00CD7953"/>
    <w:rsid w:val="00CE1D10"/>
    <w:rsid w:val="00CF500C"/>
    <w:rsid w:val="00CF5AD8"/>
    <w:rsid w:val="00D270CE"/>
    <w:rsid w:val="00D441C3"/>
    <w:rsid w:val="00D46F3A"/>
    <w:rsid w:val="00D75E9B"/>
    <w:rsid w:val="00D80876"/>
    <w:rsid w:val="00DB2177"/>
    <w:rsid w:val="00DC6620"/>
    <w:rsid w:val="00DC7AD8"/>
    <w:rsid w:val="00DD1D1A"/>
    <w:rsid w:val="00DE45C0"/>
    <w:rsid w:val="00DE6B35"/>
    <w:rsid w:val="00E00D47"/>
    <w:rsid w:val="00E200F4"/>
    <w:rsid w:val="00E327A9"/>
    <w:rsid w:val="00E53B3E"/>
    <w:rsid w:val="00E5612F"/>
    <w:rsid w:val="00E73BAD"/>
    <w:rsid w:val="00E96EEC"/>
    <w:rsid w:val="00EA0A36"/>
    <w:rsid w:val="00EC5210"/>
    <w:rsid w:val="00ED51B7"/>
    <w:rsid w:val="00EF6DAE"/>
    <w:rsid w:val="00EF713B"/>
    <w:rsid w:val="00F1122F"/>
    <w:rsid w:val="00F603A4"/>
    <w:rsid w:val="00F6134D"/>
    <w:rsid w:val="00F714A2"/>
    <w:rsid w:val="00FB4884"/>
    <w:rsid w:val="00FF6CC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FFD66A"/>
  <w15:docId w15:val="{A17AB465-8301-4250-B7EB-43CB19DC1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ar"/>
    <w:uiPriority w:val="9"/>
    <w:qFormat/>
    <w:rsid w:val="004270C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qFormat/>
    <w:rsid w:val="00F6134D"/>
    <w:pPr>
      <w:keepNext/>
      <w:spacing w:after="0" w:line="240" w:lineRule="auto"/>
      <w:ind w:left="4536"/>
      <w:jc w:val="both"/>
      <w:outlineLvl w:val="1"/>
    </w:pPr>
    <w:rPr>
      <w:rFonts w:ascii="Times New Roman" w:eastAsia="Times New Roman" w:hAnsi="Times New Roman"/>
      <w:sz w:val="24"/>
      <w:szCs w:val="20"/>
      <w:lang w:val="es-ES"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sid w:val="00F6134D"/>
    <w:rPr>
      <w:rFonts w:ascii="Times New Roman" w:eastAsia="Times New Roman" w:hAnsi="Times New Roman"/>
      <w:sz w:val="24"/>
      <w:lang w:val="es-ES"/>
    </w:rPr>
  </w:style>
  <w:style w:type="paragraph" w:styleId="Encabezado">
    <w:name w:val="header"/>
    <w:basedOn w:val="Normal"/>
    <w:link w:val="EncabezadoCar"/>
    <w:rsid w:val="00F6134D"/>
    <w:pPr>
      <w:tabs>
        <w:tab w:val="center" w:pos="4252"/>
        <w:tab w:val="right" w:pos="8504"/>
      </w:tabs>
      <w:spacing w:after="0" w:line="240" w:lineRule="auto"/>
    </w:pPr>
    <w:rPr>
      <w:rFonts w:ascii="Times New Roman" w:eastAsia="Times New Roman" w:hAnsi="Times New Roman"/>
      <w:sz w:val="20"/>
      <w:szCs w:val="20"/>
      <w:lang w:val="es-ES" w:eastAsia="es-CL"/>
    </w:rPr>
  </w:style>
  <w:style w:type="character" w:customStyle="1" w:styleId="EncabezadoCar">
    <w:name w:val="Encabezado Car"/>
    <w:link w:val="Encabezado"/>
    <w:rsid w:val="00F6134D"/>
    <w:rPr>
      <w:rFonts w:ascii="Times New Roman" w:eastAsia="Times New Roman" w:hAnsi="Times New Roman"/>
      <w:lang w:val="es-ES"/>
    </w:rPr>
  </w:style>
  <w:style w:type="paragraph" w:styleId="Piedepgina">
    <w:name w:val="footer"/>
    <w:basedOn w:val="Normal"/>
    <w:link w:val="PiedepginaCar"/>
    <w:uiPriority w:val="99"/>
    <w:rsid w:val="00F6134D"/>
    <w:pPr>
      <w:tabs>
        <w:tab w:val="center" w:pos="4252"/>
        <w:tab w:val="right" w:pos="8504"/>
      </w:tabs>
      <w:spacing w:after="0" w:line="240" w:lineRule="auto"/>
    </w:pPr>
    <w:rPr>
      <w:rFonts w:ascii="Times New Roman" w:eastAsia="Times New Roman" w:hAnsi="Times New Roman"/>
      <w:sz w:val="20"/>
      <w:szCs w:val="20"/>
      <w:lang w:val="es-ES" w:eastAsia="es-CL"/>
    </w:rPr>
  </w:style>
  <w:style w:type="character" w:customStyle="1" w:styleId="PiedepginaCar">
    <w:name w:val="Pie de página Car"/>
    <w:link w:val="Piedepgina"/>
    <w:uiPriority w:val="99"/>
    <w:rsid w:val="00F6134D"/>
    <w:rPr>
      <w:rFonts w:ascii="Times New Roman" w:eastAsia="Times New Roman" w:hAnsi="Times New Roman"/>
      <w:lang w:val="es-ES"/>
    </w:rPr>
  </w:style>
  <w:style w:type="character" w:styleId="Hipervnculo">
    <w:name w:val="Hyperlink"/>
    <w:rsid w:val="00F6134D"/>
    <w:rPr>
      <w:color w:val="0000FF"/>
      <w:u w:val="single"/>
    </w:rPr>
  </w:style>
  <w:style w:type="character" w:customStyle="1" w:styleId="dzaror">
    <w:name w:val="dzaror"/>
    <w:semiHidden/>
    <w:rsid w:val="00F6134D"/>
    <w:rPr>
      <w:rFonts w:ascii="Arial" w:hAnsi="Arial" w:cs="Arial"/>
      <w:color w:val="000080"/>
      <w:sz w:val="20"/>
      <w:szCs w:val="20"/>
    </w:rPr>
  </w:style>
  <w:style w:type="paragraph" w:styleId="Textodeglobo">
    <w:name w:val="Balloon Text"/>
    <w:basedOn w:val="Normal"/>
    <w:link w:val="TextodegloboCar"/>
    <w:uiPriority w:val="99"/>
    <w:semiHidden/>
    <w:unhideWhenUsed/>
    <w:rsid w:val="0074468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744685"/>
    <w:rPr>
      <w:rFonts w:ascii="Segoe UI" w:hAnsi="Segoe UI" w:cs="Segoe UI"/>
      <w:sz w:val="18"/>
      <w:szCs w:val="18"/>
      <w:lang w:eastAsia="en-US"/>
    </w:rPr>
  </w:style>
  <w:style w:type="paragraph" w:styleId="Prrafodelista">
    <w:name w:val="List Paragraph"/>
    <w:basedOn w:val="Normal"/>
    <w:link w:val="PrrafodelistaCar"/>
    <w:uiPriority w:val="34"/>
    <w:qFormat/>
    <w:rsid w:val="007D4F6D"/>
    <w:pPr>
      <w:spacing w:after="160" w:line="259" w:lineRule="auto"/>
      <w:ind w:left="720"/>
      <w:contextualSpacing/>
    </w:pPr>
  </w:style>
  <w:style w:type="paragraph" w:styleId="NormalWeb">
    <w:name w:val="Normal (Web)"/>
    <w:basedOn w:val="Normal"/>
    <w:uiPriority w:val="99"/>
    <w:semiHidden/>
    <w:unhideWhenUsed/>
    <w:rsid w:val="007D4F6D"/>
    <w:pPr>
      <w:spacing w:before="100" w:beforeAutospacing="1" w:after="100" w:afterAutospacing="1" w:line="240" w:lineRule="auto"/>
    </w:pPr>
    <w:rPr>
      <w:rFonts w:ascii="Times New Roman" w:hAnsi="Times New Roman"/>
      <w:sz w:val="24"/>
      <w:szCs w:val="24"/>
      <w:lang w:eastAsia="es-CL"/>
    </w:rPr>
  </w:style>
  <w:style w:type="character" w:styleId="nfasis">
    <w:name w:val="Emphasis"/>
    <w:uiPriority w:val="20"/>
    <w:qFormat/>
    <w:rsid w:val="007D4F6D"/>
    <w:rPr>
      <w:i/>
      <w:iCs/>
    </w:rPr>
  </w:style>
  <w:style w:type="paragraph" w:styleId="Textonotapie">
    <w:name w:val="footnote text"/>
    <w:aliases w:val="Footnote Text Char,fn,Footnote,text"/>
    <w:basedOn w:val="Normal"/>
    <w:link w:val="TextonotapieCar"/>
    <w:uiPriority w:val="99"/>
    <w:unhideWhenUsed/>
    <w:rsid w:val="00ED51B7"/>
    <w:pPr>
      <w:spacing w:after="0" w:line="240" w:lineRule="auto"/>
    </w:pPr>
    <w:rPr>
      <w:rFonts w:asciiTheme="minorHAnsi" w:eastAsiaTheme="minorHAnsi" w:hAnsiTheme="minorHAnsi" w:cstheme="minorBidi"/>
      <w:sz w:val="20"/>
      <w:szCs w:val="20"/>
    </w:rPr>
  </w:style>
  <w:style w:type="character" w:customStyle="1" w:styleId="TextonotapieCar">
    <w:name w:val="Texto nota pie Car"/>
    <w:aliases w:val="Footnote Text Char Car,fn Car,Footnote Car,text Car"/>
    <w:basedOn w:val="Fuentedeprrafopredeter"/>
    <w:link w:val="Textonotapie"/>
    <w:uiPriority w:val="99"/>
    <w:rsid w:val="00ED51B7"/>
    <w:rPr>
      <w:rFonts w:asciiTheme="minorHAnsi" w:eastAsiaTheme="minorHAnsi" w:hAnsiTheme="minorHAnsi" w:cstheme="minorBidi"/>
      <w:lang w:eastAsia="en-US"/>
    </w:rPr>
  </w:style>
  <w:style w:type="character" w:styleId="Refdenotaalpie">
    <w:name w:val="footnote reference"/>
    <w:basedOn w:val="Fuentedeprrafopredeter"/>
    <w:uiPriority w:val="99"/>
    <w:unhideWhenUsed/>
    <w:rsid w:val="00ED51B7"/>
    <w:rPr>
      <w:vertAlign w:val="superscript"/>
    </w:rPr>
  </w:style>
  <w:style w:type="paragraph" w:customStyle="1" w:styleId="BodySingle">
    <w:name w:val="Body Single"/>
    <w:basedOn w:val="Textoindependiente"/>
    <w:link w:val="BodySingleChar"/>
    <w:uiPriority w:val="99"/>
    <w:rsid w:val="004270CC"/>
    <w:pPr>
      <w:spacing w:after="0" w:line="260" w:lineRule="atLeast"/>
    </w:pPr>
    <w:rPr>
      <w:rFonts w:ascii="Georgia" w:eastAsia="Times New Roman" w:hAnsi="Georgia"/>
      <w:sz w:val="20"/>
      <w:szCs w:val="20"/>
      <w:lang w:val="en-GB"/>
    </w:rPr>
  </w:style>
  <w:style w:type="character" w:customStyle="1" w:styleId="BodySingleChar">
    <w:name w:val="Body Single Char"/>
    <w:link w:val="BodySingle"/>
    <w:uiPriority w:val="99"/>
    <w:locked/>
    <w:rsid w:val="004270CC"/>
    <w:rPr>
      <w:rFonts w:ascii="Georgia" w:eastAsia="Times New Roman" w:hAnsi="Georgia"/>
      <w:lang w:val="en-GB" w:eastAsia="en-US"/>
    </w:rPr>
  </w:style>
  <w:style w:type="paragraph" w:styleId="Textoindependiente">
    <w:name w:val="Body Text"/>
    <w:basedOn w:val="Normal"/>
    <w:link w:val="TextoindependienteCar"/>
    <w:uiPriority w:val="99"/>
    <w:semiHidden/>
    <w:unhideWhenUsed/>
    <w:rsid w:val="004270CC"/>
    <w:pPr>
      <w:spacing w:after="120"/>
    </w:pPr>
  </w:style>
  <w:style w:type="character" w:customStyle="1" w:styleId="TextoindependienteCar">
    <w:name w:val="Texto independiente Car"/>
    <w:basedOn w:val="Fuentedeprrafopredeter"/>
    <w:link w:val="Textoindependiente"/>
    <w:uiPriority w:val="99"/>
    <w:semiHidden/>
    <w:rsid w:val="004270CC"/>
    <w:rPr>
      <w:sz w:val="22"/>
      <w:szCs w:val="22"/>
      <w:lang w:eastAsia="en-US"/>
    </w:rPr>
  </w:style>
  <w:style w:type="character" w:customStyle="1" w:styleId="Ttulo1Car">
    <w:name w:val="Título 1 Car"/>
    <w:basedOn w:val="Fuentedeprrafopredeter"/>
    <w:link w:val="Ttulo1"/>
    <w:uiPriority w:val="9"/>
    <w:rsid w:val="004270CC"/>
    <w:rPr>
      <w:rFonts w:asciiTheme="majorHAnsi" w:eastAsiaTheme="majorEastAsia" w:hAnsiTheme="majorHAnsi" w:cstheme="majorBidi"/>
      <w:color w:val="2E74B5" w:themeColor="accent1" w:themeShade="BF"/>
      <w:sz w:val="32"/>
      <w:szCs w:val="32"/>
      <w:lang w:eastAsia="en-US"/>
    </w:rPr>
  </w:style>
  <w:style w:type="character" w:customStyle="1" w:styleId="PrrafodelistaCar">
    <w:name w:val="Párrafo de lista Car"/>
    <w:link w:val="Prrafodelista"/>
    <w:uiPriority w:val="34"/>
    <w:locked/>
    <w:rsid w:val="007866AC"/>
    <w:rPr>
      <w:sz w:val="22"/>
      <w:szCs w:val="22"/>
      <w:lang w:eastAsia="en-US"/>
    </w:rPr>
  </w:style>
  <w:style w:type="paragraph" w:styleId="Revisin">
    <w:name w:val="Revision"/>
    <w:hidden/>
    <w:uiPriority w:val="99"/>
    <w:semiHidden/>
    <w:rsid w:val="0029472F"/>
    <w:rPr>
      <w:sz w:val="22"/>
      <w:szCs w:val="22"/>
      <w:lang w:eastAsia="en-US"/>
    </w:rPr>
  </w:style>
  <w:style w:type="character" w:styleId="Refdecomentario">
    <w:name w:val="annotation reference"/>
    <w:basedOn w:val="Fuentedeprrafopredeter"/>
    <w:uiPriority w:val="99"/>
    <w:semiHidden/>
    <w:unhideWhenUsed/>
    <w:rsid w:val="0029472F"/>
    <w:rPr>
      <w:sz w:val="16"/>
      <w:szCs w:val="16"/>
    </w:rPr>
  </w:style>
  <w:style w:type="paragraph" w:styleId="Textocomentario">
    <w:name w:val="annotation text"/>
    <w:basedOn w:val="Normal"/>
    <w:link w:val="TextocomentarioCar"/>
    <w:uiPriority w:val="99"/>
    <w:semiHidden/>
    <w:unhideWhenUsed/>
    <w:rsid w:val="0029472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9472F"/>
    <w:rPr>
      <w:lang w:eastAsia="en-US"/>
    </w:rPr>
  </w:style>
  <w:style w:type="paragraph" w:styleId="Asuntodelcomentario">
    <w:name w:val="annotation subject"/>
    <w:basedOn w:val="Textocomentario"/>
    <w:next w:val="Textocomentario"/>
    <w:link w:val="AsuntodelcomentarioCar"/>
    <w:uiPriority w:val="99"/>
    <w:semiHidden/>
    <w:unhideWhenUsed/>
    <w:rsid w:val="0029472F"/>
    <w:rPr>
      <w:b/>
      <w:bCs/>
    </w:rPr>
  </w:style>
  <w:style w:type="character" w:customStyle="1" w:styleId="AsuntodelcomentarioCar">
    <w:name w:val="Asunto del comentario Car"/>
    <w:basedOn w:val="TextocomentarioCar"/>
    <w:link w:val="Asuntodelcomentario"/>
    <w:uiPriority w:val="99"/>
    <w:semiHidden/>
    <w:rsid w:val="0029472F"/>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262815">
      <w:bodyDiv w:val="1"/>
      <w:marLeft w:val="0"/>
      <w:marRight w:val="0"/>
      <w:marTop w:val="0"/>
      <w:marBottom w:val="0"/>
      <w:divBdr>
        <w:top w:val="none" w:sz="0" w:space="0" w:color="auto"/>
        <w:left w:val="none" w:sz="0" w:space="0" w:color="auto"/>
        <w:bottom w:val="none" w:sz="0" w:space="0" w:color="auto"/>
        <w:right w:val="none" w:sz="0" w:space="0" w:color="auto"/>
      </w:divBdr>
    </w:div>
    <w:div w:id="145602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subturismo.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file:///D:\Vero\Estad&#237;sticas\Conaf\20160414%20Parques,%20evoluci&#243;n.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L"/>
              <a:t>Visitas totales a parques y var anual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L"/>
        </a:p>
      </c:txPr>
    </c:title>
    <c:autoTitleDeleted val="0"/>
    <c:plotArea>
      <c:layout>
        <c:manualLayout>
          <c:layoutTarget val="inner"/>
          <c:xMode val="edge"/>
          <c:yMode val="edge"/>
          <c:x val="0.12529233619553212"/>
          <c:y val="0.1714020081814801"/>
          <c:w val="0.81646257170342396"/>
          <c:h val="0.65725776933145541"/>
        </c:manualLayout>
      </c:layout>
      <c:barChart>
        <c:barDir val="col"/>
        <c:grouping val="clustered"/>
        <c:varyColors val="0"/>
        <c:ser>
          <c:idx val="1"/>
          <c:order val="1"/>
          <c:tx>
            <c:strRef>
              <c:f>Hoja2!$A$343</c:f>
              <c:strCache>
                <c:ptCount val="1"/>
                <c:pt idx="0">
                  <c:v>Var% 12M</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Hoja2!$B$341:$J$341</c:f>
              <c:numCache>
                <c:formatCode>General</c:formatCode>
                <c:ptCount val="9"/>
                <c:pt idx="0">
                  <c:v>2007</c:v>
                </c:pt>
                <c:pt idx="1">
                  <c:v>2008</c:v>
                </c:pt>
                <c:pt idx="2">
                  <c:v>2009</c:v>
                </c:pt>
                <c:pt idx="3">
                  <c:v>2010</c:v>
                </c:pt>
                <c:pt idx="4">
                  <c:v>2011</c:v>
                </c:pt>
                <c:pt idx="5">
                  <c:v>2012</c:v>
                </c:pt>
                <c:pt idx="6">
                  <c:v>2013</c:v>
                </c:pt>
                <c:pt idx="7">
                  <c:v>2014</c:v>
                </c:pt>
                <c:pt idx="8">
                  <c:v>2015</c:v>
                </c:pt>
              </c:numCache>
            </c:numRef>
          </c:cat>
          <c:val>
            <c:numRef>
              <c:f>Hoja2!$B$343:$J$343</c:f>
              <c:numCache>
                <c:formatCode>0.0%</c:formatCode>
                <c:ptCount val="9"/>
                <c:pt idx="0" formatCode="_-* #,##0_-;\-* #,##0_-;_-* &quot;-&quot;??_-;_-@_-">
                  <c:v>0</c:v>
                </c:pt>
                <c:pt idx="1">
                  <c:v>5.6588241430852282E-2</c:v>
                </c:pt>
                <c:pt idx="2">
                  <c:v>0.16681070560162969</c:v>
                </c:pt>
                <c:pt idx="3">
                  <c:v>-0.11673227255086771</c:v>
                </c:pt>
                <c:pt idx="4">
                  <c:v>-1.1815387258278465E-2</c:v>
                </c:pt>
                <c:pt idx="5">
                  <c:v>0.14873418426818041</c:v>
                </c:pt>
                <c:pt idx="6">
                  <c:v>0.16811565381462601</c:v>
                </c:pt>
                <c:pt idx="7">
                  <c:v>4.251144701858478E-2</c:v>
                </c:pt>
                <c:pt idx="8">
                  <c:v>7.1113911627595838E-2</c:v>
                </c:pt>
              </c:numCache>
            </c:numRef>
          </c:val>
        </c:ser>
        <c:dLbls>
          <c:showLegendKey val="0"/>
          <c:showVal val="0"/>
          <c:showCatName val="0"/>
          <c:showSerName val="0"/>
          <c:showPercent val="0"/>
          <c:showBubbleSize val="0"/>
        </c:dLbls>
        <c:gapWidth val="219"/>
        <c:axId val="209647360"/>
        <c:axId val="209646968"/>
      </c:barChart>
      <c:lineChart>
        <c:grouping val="standard"/>
        <c:varyColors val="0"/>
        <c:ser>
          <c:idx val="0"/>
          <c:order val="0"/>
          <c:tx>
            <c:strRef>
              <c:f>Hoja2!$A$342</c:f>
              <c:strCache>
                <c:ptCount val="1"/>
                <c:pt idx="0">
                  <c:v>Visitas</c:v>
                </c:pt>
              </c:strCache>
            </c:strRef>
          </c:tx>
          <c:spPr>
            <a:ln w="28575" cap="rnd">
              <a:solidFill>
                <a:schemeClr val="accent1"/>
              </a:solidFill>
              <a:round/>
            </a:ln>
            <a:effectLst/>
          </c:spPr>
          <c:marker>
            <c:symbol val="none"/>
          </c:marker>
          <c:cat>
            <c:numRef>
              <c:f>Hoja2!$B$341:$J$341</c:f>
              <c:numCache>
                <c:formatCode>General</c:formatCode>
                <c:ptCount val="9"/>
                <c:pt idx="0">
                  <c:v>2007</c:v>
                </c:pt>
                <c:pt idx="1">
                  <c:v>2008</c:v>
                </c:pt>
                <c:pt idx="2">
                  <c:v>2009</c:v>
                </c:pt>
                <c:pt idx="3">
                  <c:v>2010</c:v>
                </c:pt>
                <c:pt idx="4">
                  <c:v>2011</c:v>
                </c:pt>
                <c:pt idx="5">
                  <c:v>2012</c:v>
                </c:pt>
                <c:pt idx="6">
                  <c:v>2013</c:v>
                </c:pt>
                <c:pt idx="7">
                  <c:v>2014</c:v>
                </c:pt>
                <c:pt idx="8">
                  <c:v>2015</c:v>
                </c:pt>
              </c:numCache>
            </c:numRef>
          </c:cat>
          <c:val>
            <c:numRef>
              <c:f>Hoja2!$B$342:$J$342</c:f>
              <c:numCache>
                <c:formatCode>_-* #,##0_-;\-* #,##0_-;_-* "-"??_-;_-@_-</c:formatCode>
                <c:ptCount val="9"/>
                <c:pt idx="0">
                  <c:v>1667873</c:v>
                </c:pt>
                <c:pt idx="1">
                  <c:v>1762255</c:v>
                </c:pt>
                <c:pt idx="2">
                  <c:v>2056218</c:v>
                </c:pt>
                <c:pt idx="3">
                  <c:v>1816191</c:v>
                </c:pt>
                <c:pt idx="4">
                  <c:v>1794732</c:v>
                </c:pt>
                <c:pt idx="5">
                  <c:v>2061670</c:v>
                </c:pt>
                <c:pt idx="6">
                  <c:v>2408269</c:v>
                </c:pt>
                <c:pt idx="7">
                  <c:v>2510648</c:v>
                </c:pt>
                <c:pt idx="8">
                  <c:v>2689190</c:v>
                </c:pt>
              </c:numCache>
            </c:numRef>
          </c:val>
          <c:smooth val="0"/>
        </c:ser>
        <c:dLbls>
          <c:showLegendKey val="0"/>
          <c:showVal val="0"/>
          <c:showCatName val="0"/>
          <c:showSerName val="0"/>
          <c:showPercent val="0"/>
          <c:showBubbleSize val="0"/>
        </c:dLbls>
        <c:marker val="1"/>
        <c:smooth val="0"/>
        <c:axId val="320600208"/>
        <c:axId val="320601384"/>
      </c:lineChart>
      <c:catAx>
        <c:axId val="320600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320601384"/>
        <c:crosses val="autoZero"/>
        <c:auto val="1"/>
        <c:lblAlgn val="ctr"/>
        <c:lblOffset val="100"/>
        <c:noMultiLvlLbl val="0"/>
      </c:catAx>
      <c:valAx>
        <c:axId val="320601384"/>
        <c:scaling>
          <c:orientation val="minMax"/>
          <c:max val="3500000"/>
        </c:scaling>
        <c:delete val="0"/>
        <c:axPos val="l"/>
        <c:majorGridlines>
          <c:spPr>
            <a:ln w="9525" cap="flat" cmpd="sng" algn="ctr">
              <a:solidFill>
                <a:schemeClr val="tx1">
                  <a:lumMod val="15000"/>
                  <a:lumOff val="85000"/>
                </a:schemeClr>
              </a:solidFill>
              <a:round/>
            </a:ln>
            <a:effectLst/>
          </c:spPr>
        </c:majorGridlines>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320600208"/>
        <c:crosses val="autoZero"/>
        <c:crossBetween val="between"/>
      </c:valAx>
      <c:valAx>
        <c:axId val="209646968"/>
        <c:scaling>
          <c:orientation val="minMax"/>
          <c:max val="0.2"/>
          <c:min val="-1.3"/>
        </c:scaling>
        <c:delete val="0"/>
        <c:axPos val="r"/>
        <c:numFmt formatCode="_-* #,##0_-;\-* #,##0_-;_-* &quot;-&quot;??_-;_-@_-"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s-CL"/>
          </a:p>
        </c:txPr>
        <c:crossAx val="209647360"/>
        <c:crosses val="max"/>
        <c:crossBetween val="between"/>
      </c:valAx>
      <c:catAx>
        <c:axId val="209647360"/>
        <c:scaling>
          <c:orientation val="minMax"/>
        </c:scaling>
        <c:delete val="1"/>
        <c:axPos val="b"/>
        <c:numFmt formatCode="General" sourceLinked="1"/>
        <c:majorTickMark val="out"/>
        <c:minorTickMark val="none"/>
        <c:tickLblPos val="nextTo"/>
        <c:crossAx val="209646968"/>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ADBF3-FDD4-4873-936C-EA08B3257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Pages>
  <Words>1058</Words>
  <Characters>5824</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Subsecretaria de Economia</Company>
  <LinksUpToDate>false</LinksUpToDate>
  <CharactersWithSpaces>6869</CharactersWithSpaces>
  <SharedDoc>false</SharedDoc>
  <HLinks>
    <vt:vector size="6" baseType="variant">
      <vt:variant>
        <vt:i4>4718681</vt:i4>
      </vt:variant>
      <vt:variant>
        <vt:i4>0</vt:i4>
      </vt:variant>
      <vt:variant>
        <vt:i4>0</vt:i4>
      </vt:variant>
      <vt:variant>
        <vt:i4>5</vt:i4>
      </vt:variant>
      <vt:variant>
        <vt:lpwstr>http://www.subturismo.gob.cl/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Vania Retamales</dc:creator>
  <cp:keywords/>
  <cp:lastModifiedBy>Verónica Ilse Kunze Neubauer</cp:lastModifiedBy>
  <cp:revision>4</cp:revision>
  <cp:lastPrinted>2016-05-30T19:56:00Z</cp:lastPrinted>
  <dcterms:created xsi:type="dcterms:W3CDTF">2016-11-30T17:53:00Z</dcterms:created>
  <dcterms:modified xsi:type="dcterms:W3CDTF">2016-11-30T19:49:00Z</dcterms:modified>
</cp:coreProperties>
</file>