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7D" w:rsidRDefault="00C87DDB" w:rsidP="00C87DDB">
      <w:pPr>
        <w:spacing w:after="0" w:line="240" w:lineRule="auto"/>
        <w:jc w:val="center"/>
        <w:rPr>
          <w:b/>
          <w:sz w:val="28"/>
          <w:szCs w:val="28"/>
        </w:rPr>
      </w:pPr>
      <w:r w:rsidRPr="00C87DDB">
        <w:rPr>
          <w:b/>
          <w:sz w:val="28"/>
          <w:szCs w:val="28"/>
        </w:rPr>
        <w:t>MINUTA</w:t>
      </w:r>
      <w:r>
        <w:rPr>
          <w:b/>
          <w:sz w:val="28"/>
          <w:szCs w:val="28"/>
        </w:rPr>
        <w:t xml:space="preserve"> </w:t>
      </w:r>
    </w:p>
    <w:p w:rsidR="00C87DDB" w:rsidRPr="00C87DDB" w:rsidRDefault="00C87DDB" w:rsidP="00C87DDB">
      <w:pPr>
        <w:spacing w:after="0" w:line="240" w:lineRule="auto"/>
        <w:jc w:val="center"/>
        <w:rPr>
          <w:b/>
          <w:sz w:val="28"/>
          <w:szCs w:val="28"/>
        </w:rPr>
      </w:pPr>
      <w:r w:rsidRPr="00C87DDB">
        <w:rPr>
          <w:b/>
          <w:sz w:val="28"/>
          <w:szCs w:val="28"/>
        </w:rPr>
        <w:t>SEMANA SANTA</w:t>
      </w:r>
    </w:p>
    <w:p w:rsidR="00C87DDB" w:rsidRDefault="00C87DDB" w:rsidP="00C87DDB">
      <w:pPr>
        <w:jc w:val="center"/>
      </w:pPr>
    </w:p>
    <w:p w:rsidR="00C45C13" w:rsidRDefault="00C45C13" w:rsidP="00C87DDB">
      <w:pPr>
        <w:pStyle w:val="Prrafodelista"/>
        <w:numPr>
          <w:ilvl w:val="0"/>
          <w:numId w:val="18"/>
        </w:numPr>
        <w:jc w:val="both"/>
      </w:pPr>
      <w:r>
        <w:t>La metodología para la proyección de los viajes en semana santa, considera por un lado los resultados del Estudio de Turismo Interno 2016 y los datos entregados por concesiones del MOP.</w:t>
      </w:r>
    </w:p>
    <w:p w:rsidR="00C45C13" w:rsidRDefault="00C45C13" w:rsidP="00C45C13">
      <w:pPr>
        <w:pStyle w:val="Prrafodelista"/>
        <w:jc w:val="both"/>
      </w:pPr>
    </w:p>
    <w:p w:rsidR="00C87DDB" w:rsidRDefault="00C87DDB" w:rsidP="00C87DDB">
      <w:pPr>
        <w:pStyle w:val="Prrafodelista"/>
        <w:numPr>
          <w:ilvl w:val="0"/>
          <w:numId w:val="18"/>
        </w:numPr>
        <w:jc w:val="both"/>
      </w:pPr>
      <w:r>
        <w:t>El 201</w:t>
      </w:r>
      <w:r w:rsidR="00C45C13">
        <w:t>6</w:t>
      </w:r>
      <w:r>
        <w:t xml:space="preserve">, los viajes de turismo interno durante semana santa superaron los </w:t>
      </w:r>
      <w:r w:rsidR="00C45C13">
        <w:t>1,6</w:t>
      </w:r>
      <w:r>
        <w:t xml:space="preserve"> millones de viajes con</w:t>
      </w:r>
      <w:r w:rsidR="008E181D">
        <w:t xml:space="preserve"> pernoctación</w:t>
      </w:r>
      <w:r>
        <w:t xml:space="preserve">. </w:t>
      </w:r>
      <w:r w:rsidR="00C45C13">
        <w:t>Si se consideran los viajes con y sin pernoctació</w:t>
      </w:r>
      <w:r w:rsidR="008E181D">
        <w:t>n, estos alcanzaron un total de 2.668432</w:t>
      </w:r>
      <w:r w:rsidR="00C45C13">
        <w:t xml:space="preserve"> viajes con y sin pernoctación para el año 2016</w:t>
      </w:r>
      <w:r w:rsidR="008E181D">
        <w:t xml:space="preserve"> en semana santa</w:t>
      </w:r>
      <w:r w:rsidR="00C45C13">
        <w:t>.</w:t>
      </w:r>
    </w:p>
    <w:p w:rsidR="00C87DDB" w:rsidRDefault="00C87DDB" w:rsidP="00C87DDB">
      <w:pPr>
        <w:pStyle w:val="Prrafodelista"/>
        <w:jc w:val="both"/>
      </w:pPr>
    </w:p>
    <w:p w:rsidR="00C45C13" w:rsidRDefault="00C45C13" w:rsidP="00C45C13">
      <w:pPr>
        <w:pStyle w:val="Prrafodelista"/>
        <w:numPr>
          <w:ilvl w:val="0"/>
          <w:numId w:val="18"/>
        </w:numPr>
        <w:spacing w:after="0"/>
        <w:jc w:val="both"/>
      </w:pPr>
      <w:r>
        <w:t>P</w:t>
      </w:r>
      <w:r w:rsidRPr="00C45C13">
        <w:t>ara el año 2017 se prevé un aumento en los viajes por motivos turísticos realizados por residentes en Chile</w:t>
      </w:r>
      <w:r w:rsidR="008E181D">
        <w:t xml:space="preserve"> dentro de territorio nacional de un 3%, </w:t>
      </w:r>
      <w:r w:rsidRPr="00C45C13">
        <w:t>alcanzado un total aproximado de 2</w:t>
      </w:r>
      <w:r w:rsidR="008E181D">
        <w:t>.750</w:t>
      </w:r>
      <w:r w:rsidRPr="00C45C13">
        <w:t xml:space="preserve"> mil</w:t>
      </w:r>
      <w:r w:rsidR="008E181D">
        <w:t xml:space="preserve"> </w:t>
      </w:r>
      <w:r w:rsidRPr="00C45C13">
        <w:t>viajes, con y sin pernoctación en el destino.</w:t>
      </w:r>
    </w:p>
    <w:p w:rsidR="00C45C13" w:rsidRDefault="00C45C13" w:rsidP="00C45C13">
      <w:pPr>
        <w:spacing w:after="0"/>
        <w:jc w:val="both"/>
      </w:pPr>
    </w:p>
    <w:p w:rsidR="00C45C13" w:rsidRDefault="00C45C13" w:rsidP="00C01277">
      <w:pPr>
        <w:pStyle w:val="Prrafodelista"/>
        <w:numPr>
          <w:ilvl w:val="0"/>
          <w:numId w:val="18"/>
        </w:numPr>
        <w:spacing w:after="0"/>
        <w:jc w:val="both"/>
      </w:pPr>
      <w:r>
        <w:t>Principales características:</w:t>
      </w:r>
    </w:p>
    <w:p w:rsidR="00C45C13" w:rsidRDefault="00C45C13" w:rsidP="00C45C13">
      <w:pPr>
        <w:pStyle w:val="Prrafodelista"/>
      </w:pPr>
      <w:bookmarkStart w:id="0" w:name="_GoBack"/>
      <w:bookmarkEnd w:id="0"/>
    </w:p>
    <w:p w:rsidR="000943CE" w:rsidRDefault="000943CE" w:rsidP="000943CE">
      <w:pPr>
        <w:pStyle w:val="Prrafodelista"/>
        <w:numPr>
          <w:ilvl w:val="0"/>
          <w:numId w:val="22"/>
        </w:numPr>
      </w:pPr>
      <w:r>
        <w:t>El gasto promedio por hogar para este tipo de viajes (viajes cortos de 1 a 3 noches de pernoctación) es de aproximadamente $150 mil.</w:t>
      </w:r>
    </w:p>
    <w:p w:rsidR="000943CE" w:rsidRDefault="000943CE" w:rsidP="000943CE">
      <w:pPr>
        <w:pStyle w:val="Prrafodelista"/>
        <w:ind w:left="1080"/>
      </w:pPr>
    </w:p>
    <w:p w:rsidR="00C45C13" w:rsidRDefault="00C45C13" w:rsidP="00C45C13">
      <w:pPr>
        <w:pStyle w:val="Prrafodelista"/>
        <w:spacing w:after="0"/>
        <w:jc w:val="both"/>
      </w:pPr>
    </w:p>
    <w:p w:rsidR="00C45C13" w:rsidRDefault="00C45C13" w:rsidP="00C45C13">
      <w:pPr>
        <w:pStyle w:val="Descripcin"/>
        <w:keepNext/>
        <w:jc w:val="center"/>
      </w:pPr>
      <w:r>
        <w:t>P</w:t>
      </w:r>
      <w:r w:rsidRPr="00140539">
        <w:t>rincipal medio de transporte utilizado</w:t>
      </w:r>
      <w:r>
        <w:t>:</w:t>
      </w:r>
      <w:r w:rsidRPr="00140539">
        <w:t xml:space="preserve"> Semana Santa</w:t>
      </w:r>
    </w:p>
    <w:p w:rsidR="00C45C13" w:rsidRPr="00A97E1A" w:rsidRDefault="00C45C13" w:rsidP="00C45C13">
      <w:pPr>
        <w:spacing w:after="0" w:line="360" w:lineRule="auto"/>
        <w:jc w:val="center"/>
        <w:rPr>
          <w:rFonts w:ascii="Arial" w:hAnsi="Arial" w:cs="Arial"/>
          <w:sz w:val="18"/>
          <w:highlight w:val="yellow"/>
          <w:lang w:val="es-MX"/>
        </w:rPr>
      </w:pPr>
      <w:r>
        <w:rPr>
          <w:noProof/>
          <w:lang w:eastAsia="es-CL"/>
        </w:rPr>
        <w:drawing>
          <wp:inline distT="0" distB="0" distL="0" distR="0" wp14:anchorId="6A9A2D3D" wp14:editId="37C67798">
            <wp:extent cx="3848100" cy="2386013"/>
            <wp:effectExtent l="0" t="0" r="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5C13" w:rsidRPr="00417C54" w:rsidRDefault="00C45C13" w:rsidP="00C45C13">
      <w:pPr>
        <w:pStyle w:val="Prrafodelista"/>
        <w:spacing w:after="0" w:line="360" w:lineRule="auto"/>
        <w:rPr>
          <w:rFonts w:ascii="Verdana" w:hAnsi="Verdana"/>
          <w:sz w:val="18"/>
          <w:lang w:val="es-MX"/>
        </w:rPr>
      </w:pPr>
      <w:r>
        <w:rPr>
          <w:rFonts w:ascii="Verdana" w:hAnsi="Verdana"/>
          <w:sz w:val="16"/>
          <w:lang w:val="es-MX"/>
        </w:rPr>
        <w:t xml:space="preserve">             </w:t>
      </w:r>
      <w:r w:rsidRPr="00B32ABC">
        <w:rPr>
          <w:rFonts w:ascii="Verdana" w:hAnsi="Verdana"/>
          <w:sz w:val="16"/>
          <w:lang w:val="es-MX"/>
        </w:rPr>
        <w:t>Fuente: Procesamien</w:t>
      </w:r>
      <w:r>
        <w:rPr>
          <w:rFonts w:ascii="Verdana" w:hAnsi="Verdana"/>
          <w:sz w:val="16"/>
          <w:lang w:val="es-MX"/>
        </w:rPr>
        <w:t>to BBDD Turismo Interno año 2016</w:t>
      </w:r>
    </w:p>
    <w:p w:rsidR="00C45C13" w:rsidRPr="00A97E1A" w:rsidRDefault="00C45C13" w:rsidP="00C45C13">
      <w:pPr>
        <w:pStyle w:val="Prrafodelista"/>
        <w:spacing w:after="0" w:line="360" w:lineRule="auto"/>
        <w:jc w:val="center"/>
        <w:rPr>
          <w:rFonts w:ascii="Arial" w:hAnsi="Arial" w:cs="Arial"/>
          <w:sz w:val="18"/>
          <w:highlight w:val="yellow"/>
          <w:lang w:val="es-MX"/>
        </w:rPr>
      </w:pPr>
    </w:p>
    <w:p w:rsidR="00C45C13" w:rsidRDefault="00C45C13" w:rsidP="00C45C13">
      <w:pPr>
        <w:pStyle w:val="Descripcin"/>
        <w:keepNext/>
        <w:jc w:val="center"/>
      </w:pPr>
      <w:r>
        <w:lastRenderedPageBreak/>
        <w:t>T</w:t>
      </w:r>
      <w:r>
        <w:t>ipo de alojamiento utiliz</w:t>
      </w:r>
      <w:r>
        <w:t>ado</w:t>
      </w:r>
      <w:r>
        <w:t xml:space="preserve"> en el destino</w:t>
      </w:r>
      <w:r>
        <w:t>:</w:t>
      </w:r>
      <w:r>
        <w:t xml:space="preserve"> Semana Santa</w:t>
      </w:r>
    </w:p>
    <w:p w:rsidR="00C45C13" w:rsidRPr="00A97E1A" w:rsidRDefault="00C45C13" w:rsidP="00C45C13">
      <w:pPr>
        <w:pStyle w:val="Prrafodelista"/>
        <w:spacing w:after="0" w:line="360" w:lineRule="auto"/>
        <w:jc w:val="center"/>
        <w:rPr>
          <w:rFonts w:ascii="Arial" w:hAnsi="Arial" w:cs="Arial"/>
          <w:sz w:val="18"/>
          <w:highlight w:val="yellow"/>
          <w:lang w:val="es-MX"/>
        </w:rPr>
      </w:pPr>
      <w:r>
        <w:rPr>
          <w:noProof/>
          <w:lang w:eastAsia="es-CL"/>
        </w:rPr>
        <w:drawing>
          <wp:inline distT="0" distB="0" distL="0" distR="0" wp14:anchorId="53E6D46A" wp14:editId="596FCA50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5C13" w:rsidRDefault="00C45C13" w:rsidP="00C45C13">
      <w:pPr>
        <w:pStyle w:val="Prrafodelista"/>
        <w:spacing w:after="0" w:line="360" w:lineRule="auto"/>
        <w:rPr>
          <w:rFonts w:ascii="Verdana" w:hAnsi="Verdana"/>
          <w:sz w:val="16"/>
          <w:lang w:val="es-MX"/>
        </w:rPr>
      </w:pPr>
      <w:r>
        <w:rPr>
          <w:rFonts w:ascii="Verdana" w:hAnsi="Verdana"/>
          <w:sz w:val="16"/>
          <w:lang w:val="es-MX"/>
        </w:rPr>
        <w:t xml:space="preserve">         </w:t>
      </w:r>
      <w:r w:rsidRPr="00B32ABC">
        <w:rPr>
          <w:rFonts w:ascii="Verdana" w:hAnsi="Verdana"/>
          <w:sz w:val="16"/>
          <w:lang w:val="es-MX"/>
        </w:rPr>
        <w:t>Fuente: Procesamien</w:t>
      </w:r>
      <w:r>
        <w:rPr>
          <w:rFonts w:ascii="Verdana" w:hAnsi="Verdana"/>
          <w:sz w:val="16"/>
          <w:lang w:val="es-MX"/>
        </w:rPr>
        <w:t>to BBDD Turismo Interno año 2</w:t>
      </w:r>
      <w:r>
        <w:rPr>
          <w:rFonts w:ascii="Verdana" w:hAnsi="Verdana"/>
          <w:sz w:val="16"/>
          <w:lang w:val="es-MX"/>
        </w:rPr>
        <w:t>016</w:t>
      </w:r>
    </w:p>
    <w:p w:rsidR="00C45C13" w:rsidRPr="00417C54" w:rsidRDefault="00C45C13" w:rsidP="00C45C13">
      <w:pPr>
        <w:pStyle w:val="Prrafodelista"/>
        <w:spacing w:after="0" w:line="360" w:lineRule="auto"/>
        <w:jc w:val="center"/>
        <w:rPr>
          <w:rFonts w:ascii="Verdana" w:hAnsi="Verdana"/>
          <w:sz w:val="18"/>
          <w:lang w:val="es-MX"/>
        </w:rPr>
      </w:pPr>
    </w:p>
    <w:p w:rsidR="00C45C13" w:rsidRPr="00344406" w:rsidRDefault="00C45C13" w:rsidP="00C45C13">
      <w:pPr>
        <w:pStyle w:val="Prrafodelista"/>
        <w:spacing w:after="0" w:line="360" w:lineRule="auto"/>
        <w:jc w:val="center"/>
        <w:rPr>
          <w:rFonts w:ascii="Arial" w:hAnsi="Arial" w:cs="Arial"/>
          <w:sz w:val="16"/>
          <w:lang w:val="es-MX"/>
        </w:rPr>
      </w:pPr>
    </w:p>
    <w:p w:rsidR="00C45C13" w:rsidRDefault="00C45C13" w:rsidP="00C45C13">
      <w:pPr>
        <w:pStyle w:val="Descripcin"/>
        <w:keepNext/>
        <w:jc w:val="center"/>
      </w:pPr>
      <w:r>
        <w:t>P</w:t>
      </w:r>
      <w:r w:rsidRPr="000172B4">
        <w:t>rincipal motivo del viaje</w:t>
      </w:r>
      <w:r>
        <w:t>:</w:t>
      </w:r>
      <w:r w:rsidRPr="000172B4">
        <w:t xml:space="preserve"> Semana Santa</w:t>
      </w:r>
    </w:p>
    <w:p w:rsidR="00C45C13" w:rsidRPr="00344406" w:rsidRDefault="00C45C13" w:rsidP="00C45C13">
      <w:pPr>
        <w:pStyle w:val="Prrafodelista"/>
        <w:spacing w:after="0" w:line="360" w:lineRule="auto"/>
        <w:jc w:val="center"/>
        <w:rPr>
          <w:rFonts w:ascii="Arial" w:hAnsi="Arial" w:cs="Arial"/>
          <w:sz w:val="16"/>
          <w:lang w:val="es-MX"/>
        </w:rPr>
      </w:pPr>
      <w:r>
        <w:rPr>
          <w:noProof/>
          <w:lang w:eastAsia="es-CL"/>
        </w:rPr>
        <w:drawing>
          <wp:inline distT="0" distB="0" distL="0" distR="0" wp14:anchorId="30B136CE" wp14:editId="19904B37">
            <wp:extent cx="4572000" cy="25146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5C13" w:rsidRPr="00417C54" w:rsidRDefault="00C45C13" w:rsidP="00C45C13">
      <w:pPr>
        <w:pStyle w:val="Prrafodelista"/>
        <w:spacing w:after="0" w:line="360" w:lineRule="auto"/>
        <w:rPr>
          <w:rFonts w:ascii="Verdana" w:hAnsi="Verdana"/>
          <w:sz w:val="18"/>
          <w:lang w:val="es-MX"/>
        </w:rPr>
      </w:pPr>
      <w:r>
        <w:rPr>
          <w:rFonts w:ascii="Verdana" w:hAnsi="Verdana"/>
          <w:sz w:val="16"/>
          <w:lang w:val="es-MX"/>
        </w:rPr>
        <w:t xml:space="preserve">         </w:t>
      </w:r>
      <w:r w:rsidRPr="00B32ABC">
        <w:rPr>
          <w:rFonts w:ascii="Verdana" w:hAnsi="Verdana"/>
          <w:sz w:val="16"/>
          <w:lang w:val="es-MX"/>
        </w:rPr>
        <w:t>Fuente: Procesamien</w:t>
      </w:r>
      <w:r>
        <w:rPr>
          <w:rFonts w:ascii="Verdana" w:hAnsi="Verdana"/>
          <w:sz w:val="16"/>
          <w:lang w:val="es-MX"/>
        </w:rPr>
        <w:t>to BBDD Turismo Interno año 2016</w:t>
      </w:r>
    </w:p>
    <w:p w:rsidR="00C45C13" w:rsidRPr="00344406" w:rsidRDefault="00C45C13" w:rsidP="00C45C13">
      <w:pPr>
        <w:pStyle w:val="Prrafodelista"/>
        <w:spacing w:after="0" w:line="360" w:lineRule="auto"/>
        <w:jc w:val="center"/>
        <w:rPr>
          <w:rFonts w:ascii="Arial" w:hAnsi="Arial" w:cs="Arial"/>
          <w:sz w:val="16"/>
          <w:lang w:val="es-MX"/>
        </w:rPr>
      </w:pPr>
    </w:p>
    <w:p w:rsidR="00C45C13" w:rsidRDefault="00C45C13" w:rsidP="00C45C13">
      <w:pPr>
        <w:pStyle w:val="Descripcin"/>
        <w:keepNext/>
        <w:jc w:val="center"/>
      </w:pPr>
      <w:r>
        <w:lastRenderedPageBreak/>
        <w:t>Destinos visitados con pernoctación - viajes largos y cortos</w:t>
      </w:r>
    </w:p>
    <w:p w:rsidR="00C45C13" w:rsidRPr="00344406" w:rsidRDefault="00C45C13" w:rsidP="00C45C13">
      <w:pPr>
        <w:pStyle w:val="Prrafodelista"/>
        <w:spacing w:after="0" w:line="360" w:lineRule="auto"/>
        <w:jc w:val="center"/>
        <w:rPr>
          <w:rFonts w:ascii="Arial" w:hAnsi="Arial" w:cs="Arial"/>
          <w:sz w:val="16"/>
          <w:lang w:val="es-MX"/>
        </w:rPr>
      </w:pPr>
      <w:r>
        <w:rPr>
          <w:noProof/>
          <w:lang w:eastAsia="es-CL"/>
        </w:rPr>
        <w:drawing>
          <wp:inline distT="0" distB="0" distL="0" distR="0" wp14:anchorId="4FA2304E" wp14:editId="1C240A70">
            <wp:extent cx="4057650" cy="36099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0E82" w:rsidRPr="00417C54" w:rsidRDefault="00C45C13" w:rsidP="00C45C13">
      <w:pPr>
        <w:pStyle w:val="Prrafodelista"/>
        <w:spacing w:after="0" w:line="360" w:lineRule="auto"/>
        <w:rPr>
          <w:rFonts w:ascii="Verdana" w:hAnsi="Verdana"/>
          <w:sz w:val="18"/>
          <w:lang w:val="es-MX"/>
        </w:rPr>
      </w:pPr>
      <w:r>
        <w:rPr>
          <w:rFonts w:ascii="Verdana" w:hAnsi="Verdana"/>
          <w:sz w:val="16"/>
          <w:lang w:val="es-MX"/>
        </w:rPr>
        <w:t xml:space="preserve">                </w:t>
      </w:r>
      <w:r w:rsidR="00BD0E82" w:rsidRPr="00B32ABC">
        <w:rPr>
          <w:rFonts w:ascii="Verdana" w:hAnsi="Verdana"/>
          <w:sz w:val="16"/>
          <w:lang w:val="es-MX"/>
        </w:rPr>
        <w:t>Fuente: Procesamien</w:t>
      </w:r>
      <w:r>
        <w:rPr>
          <w:rFonts w:ascii="Verdana" w:hAnsi="Verdana"/>
          <w:sz w:val="16"/>
          <w:lang w:val="es-MX"/>
        </w:rPr>
        <w:t>to BBDD Turismo Interno año 2016</w:t>
      </w:r>
    </w:p>
    <w:p w:rsidR="00C87DDB" w:rsidRDefault="00C87DDB" w:rsidP="00C87DDB">
      <w:pPr>
        <w:jc w:val="both"/>
        <w:rPr>
          <w:lang w:val="es-MX"/>
        </w:rPr>
      </w:pPr>
    </w:p>
    <w:p w:rsidR="00830A62" w:rsidRDefault="00830A62" w:rsidP="00830A62">
      <w:pPr>
        <w:jc w:val="both"/>
        <w:rPr>
          <w:lang w:val="es-MX"/>
        </w:rPr>
      </w:pPr>
    </w:p>
    <w:p w:rsidR="00830A62" w:rsidRPr="00830A62" w:rsidRDefault="00830A62" w:rsidP="00830A62">
      <w:pPr>
        <w:jc w:val="both"/>
        <w:rPr>
          <w:lang w:val="es-MX"/>
        </w:rPr>
      </w:pPr>
    </w:p>
    <w:sectPr w:rsidR="00830A62" w:rsidRPr="00830A62" w:rsidSect="00F6134D">
      <w:headerReference w:type="default" r:id="rId11"/>
      <w:footerReference w:type="default" r:id="rId12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67" w:rsidRDefault="002C4467">
      <w:pPr>
        <w:spacing w:after="0" w:line="240" w:lineRule="auto"/>
      </w:pPr>
      <w:r>
        <w:separator/>
      </w:r>
    </w:p>
  </w:endnote>
  <w:endnote w:type="continuationSeparator" w:id="0">
    <w:p w:rsidR="002C4467" w:rsidRDefault="002C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:rsidR="003A46B9" w:rsidRDefault="003A4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CE">
          <w:rPr>
            <w:noProof/>
          </w:rPr>
          <w:t>3</w:t>
        </w:r>
        <w:r>
          <w:fldChar w:fldCharType="end"/>
        </w:r>
      </w:p>
    </w:sdtContent>
  </w:sdt>
  <w:p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67" w:rsidRDefault="002C4467">
      <w:pPr>
        <w:spacing w:after="0" w:line="240" w:lineRule="auto"/>
      </w:pPr>
      <w:r>
        <w:separator/>
      </w:r>
    </w:p>
  </w:footnote>
  <w:footnote w:type="continuationSeparator" w:id="0">
    <w:p w:rsidR="002C4467" w:rsidRDefault="002C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57B1BF52" wp14:editId="59059503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34D" w:rsidRDefault="007D4F6D">
    <w:pPr>
      <w:pStyle w:val="Encabezado"/>
      <w:rPr>
        <w:lang w:val="es-CL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50491" wp14:editId="0BCD170E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3810" t="2540" r="0" b="190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0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:rsidR="00F6134D" w:rsidRDefault="00F6134D"/>
                </w:txbxContent>
              </v:textbox>
              <w10:wrap type="square"/>
            </v:shape>
          </w:pict>
        </mc:Fallback>
      </mc:AlternateContent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61AE"/>
    <w:multiLevelType w:val="hybridMultilevel"/>
    <w:tmpl w:val="B5D8D030"/>
    <w:lvl w:ilvl="0" w:tplc="B404ADD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C2333"/>
    <w:multiLevelType w:val="hybridMultilevel"/>
    <w:tmpl w:val="2D766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56AF"/>
    <w:multiLevelType w:val="hybridMultilevel"/>
    <w:tmpl w:val="9F888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296847D9"/>
    <w:multiLevelType w:val="hybridMultilevel"/>
    <w:tmpl w:val="29D659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E380D"/>
    <w:multiLevelType w:val="hybridMultilevel"/>
    <w:tmpl w:val="164486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2"/>
  </w:num>
  <w:num w:numId="5">
    <w:abstractNumId w:val="17"/>
  </w:num>
  <w:num w:numId="6">
    <w:abstractNumId w:val="6"/>
  </w:num>
  <w:num w:numId="7">
    <w:abstractNumId w:val="16"/>
  </w:num>
  <w:num w:numId="8">
    <w:abstractNumId w:val="9"/>
  </w:num>
  <w:num w:numId="9">
    <w:abstractNumId w:val="21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11"/>
  </w:num>
  <w:num w:numId="15">
    <w:abstractNumId w:val="3"/>
  </w:num>
  <w:num w:numId="16">
    <w:abstractNumId w:val="20"/>
  </w:num>
  <w:num w:numId="17">
    <w:abstractNumId w:val="7"/>
  </w:num>
  <w:num w:numId="18">
    <w:abstractNumId w:val="2"/>
  </w:num>
  <w:num w:numId="19">
    <w:abstractNumId w:val="8"/>
  </w:num>
  <w:num w:numId="20">
    <w:abstractNumId w:val="4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2312C"/>
    <w:rsid w:val="000943CE"/>
    <w:rsid w:val="000A65CD"/>
    <w:rsid w:val="001C2050"/>
    <w:rsid w:val="001D62C5"/>
    <w:rsid w:val="002106E0"/>
    <w:rsid w:val="00230C3A"/>
    <w:rsid w:val="00232CBF"/>
    <w:rsid w:val="002331FE"/>
    <w:rsid w:val="0026227B"/>
    <w:rsid w:val="002C4467"/>
    <w:rsid w:val="003163FC"/>
    <w:rsid w:val="003976BC"/>
    <w:rsid w:val="003A46B9"/>
    <w:rsid w:val="003E4C5C"/>
    <w:rsid w:val="004270CC"/>
    <w:rsid w:val="00440252"/>
    <w:rsid w:val="00456664"/>
    <w:rsid w:val="0046017D"/>
    <w:rsid w:val="00460FFD"/>
    <w:rsid w:val="00477A4C"/>
    <w:rsid w:val="004B2E51"/>
    <w:rsid w:val="0051590F"/>
    <w:rsid w:val="005552BC"/>
    <w:rsid w:val="005A3C40"/>
    <w:rsid w:val="005E1B0D"/>
    <w:rsid w:val="005F4F44"/>
    <w:rsid w:val="00623061"/>
    <w:rsid w:val="00642DE0"/>
    <w:rsid w:val="006E5F67"/>
    <w:rsid w:val="00744685"/>
    <w:rsid w:val="007D4F6D"/>
    <w:rsid w:val="007D6606"/>
    <w:rsid w:val="00821C0D"/>
    <w:rsid w:val="00830A62"/>
    <w:rsid w:val="008356B2"/>
    <w:rsid w:val="00871272"/>
    <w:rsid w:val="008E181D"/>
    <w:rsid w:val="0097196E"/>
    <w:rsid w:val="0098733E"/>
    <w:rsid w:val="009A324B"/>
    <w:rsid w:val="009A7CC9"/>
    <w:rsid w:val="009C03CE"/>
    <w:rsid w:val="009E5C95"/>
    <w:rsid w:val="00A24139"/>
    <w:rsid w:val="00A92C7A"/>
    <w:rsid w:val="00AA3E58"/>
    <w:rsid w:val="00AA74D0"/>
    <w:rsid w:val="00B366E1"/>
    <w:rsid w:val="00B36CFD"/>
    <w:rsid w:val="00B74E6E"/>
    <w:rsid w:val="00B961FB"/>
    <w:rsid w:val="00BD0E82"/>
    <w:rsid w:val="00BE19BD"/>
    <w:rsid w:val="00BE5DA9"/>
    <w:rsid w:val="00BF134F"/>
    <w:rsid w:val="00C33635"/>
    <w:rsid w:val="00C44237"/>
    <w:rsid w:val="00C45C13"/>
    <w:rsid w:val="00C508AC"/>
    <w:rsid w:val="00C87DDB"/>
    <w:rsid w:val="00CB6557"/>
    <w:rsid w:val="00CD6F45"/>
    <w:rsid w:val="00CD7953"/>
    <w:rsid w:val="00CE1D10"/>
    <w:rsid w:val="00CF500C"/>
    <w:rsid w:val="00D270CE"/>
    <w:rsid w:val="00D441C3"/>
    <w:rsid w:val="00D455C1"/>
    <w:rsid w:val="00D75E9B"/>
    <w:rsid w:val="00DC6620"/>
    <w:rsid w:val="00DD1D1A"/>
    <w:rsid w:val="00E53B3E"/>
    <w:rsid w:val="00E5612F"/>
    <w:rsid w:val="00E73BAD"/>
    <w:rsid w:val="00E96EEC"/>
    <w:rsid w:val="00EA0A36"/>
    <w:rsid w:val="00ED51B7"/>
    <w:rsid w:val="00EF6DAE"/>
    <w:rsid w:val="00F52131"/>
    <w:rsid w:val="00F603A4"/>
    <w:rsid w:val="00F6134D"/>
    <w:rsid w:val="00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7DB080C-9729-4033-A1D4-9C6EF20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C45C13"/>
    <w:pPr>
      <w:spacing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rbasualto\Documents\RAFA\ESTADISTICAS%20DE%20TEMPORADA\SEMANA%20SANTA\2017\tabula_semanasanta%20%20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rbasualto\Documents\RAFA\ESTADISTICAS%20DE%20TEMPORADA\SEMANA%20SANTA\2017\tabula_semanasanta%20%20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rbasualto\Documents\RAFA\ESTADISTICAS%20DE%20TEMPORADA\SEMANA%20SANTA\2017\tabula_semanasanta%20%20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rbasualto\Documents\RAFA\ESTADISTICAS%20DE%20TEMPORADA\SEMANA%20SANTA\2017\tabula_semanasanta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916666666666666"/>
          <c:y val="0.21064814814814814"/>
          <c:w val="0.44463683376211643"/>
          <c:h val="0.717098775237184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1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732064741907261E-2"/>
                  <c:y val="-3.75510352872557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2955161854768159E-2"/>
                  <c:y val="1.73611111111111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Sheet1!$B$105:$B$111</c:f>
              <c:strCache>
                <c:ptCount val="7"/>
                <c:pt idx="0">
                  <c:v>Auto propio</c:v>
                </c:pt>
                <c:pt idx="1">
                  <c:v>Auto arrendado</c:v>
                </c:pt>
                <c:pt idx="2">
                  <c:v>Auto familiar/amigos</c:v>
                </c:pt>
                <c:pt idx="3">
                  <c:v>Bus</c:v>
                </c:pt>
                <c:pt idx="4">
                  <c:v>Tren</c:v>
                </c:pt>
                <c:pt idx="5">
                  <c:v>Barco, bote, lancha</c:v>
                </c:pt>
                <c:pt idx="6">
                  <c:v>Otro tipo</c:v>
                </c:pt>
              </c:strCache>
            </c:strRef>
          </c:cat>
          <c:val>
            <c:numRef>
              <c:f>Sheet1!$D$105:$D$111</c:f>
              <c:numCache>
                <c:formatCode>0.0%</c:formatCode>
                <c:ptCount val="7"/>
                <c:pt idx="0">
                  <c:v>0.61556652560534741</c:v>
                </c:pt>
                <c:pt idx="1">
                  <c:v>6.4821419270646797E-3</c:v>
                </c:pt>
                <c:pt idx="2">
                  <c:v>8.6636550690257719E-2</c:v>
                </c:pt>
                <c:pt idx="3">
                  <c:v>0.26589894087719623</c:v>
                </c:pt>
                <c:pt idx="4">
                  <c:v>3.672625056648433E-3</c:v>
                </c:pt>
                <c:pt idx="5">
                  <c:v>1.6631901802487338E-2</c:v>
                </c:pt>
                <c:pt idx="6">
                  <c:v>5.111314040998253E-3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Sheet1!$B$123:$B$132</c:f>
              <c:strCache>
                <c:ptCount val="10"/>
                <c:pt idx="0">
                  <c:v>Vivienda de familiares y/o amigos</c:v>
                </c:pt>
                <c:pt idx="1">
                  <c:v>Segunda vivienda</c:v>
                </c:pt>
                <c:pt idx="2">
                  <c:v>Cabaña arrendada</c:v>
                </c:pt>
                <c:pt idx="3">
                  <c:v>Vivienda arrendada</c:v>
                </c:pt>
                <c:pt idx="4">
                  <c:v>Hotel o similar</c:v>
                </c:pt>
                <c:pt idx="5">
                  <c:v>Residencial/hostal</c:v>
                </c:pt>
                <c:pt idx="6">
                  <c:v>Otro</c:v>
                </c:pt>
                <c:pt idx="7">
                  <c:v>Camping</c:v>
                </c:pt>
                <c:pt idx="8">
                  <c:v>Hostería</c:v>
                </c:pt>
                <c:pt idx="9">
                  <c:v>Casas religiosas, colegios, centros de salud, etc.</c:v>
                </c:pt>
              </c:strCache>
            </c:strRef>
          </c:cat>
          <c:val>
            <c:numRef>
              <c:f>Sheet1!$D$123:$D$132</c:f>
              <c:numCache>
                <c:formatCode>0.0%</c:formatCode>
                <c:ptCount val="10"/>
                <c:pt idx="0">
                  <c:v>0.69027113853090349</c:v>
                </c:pt>
                <c:pt idx="1">
                  <c:v>7.8828105719930944E-2</c:v>
                </c:pt>
                <c:pt idx="2">
                  <c:v>7.4065708467726601E-2</c:v>
                </c:pt>
                <c:pt idx="3">
                  <c:v>7.3402200323832614E-2</c:v>
                </c:pt>
                <c:pt idx="4">
                  <c:v>2.8822183536755853E-2</c:v>
                </c:pt>
                <c:pt idx="5">
                  <c:v>1.5592637363155566E-2</c:v>
                </c:pt>
                <c:pt idx="6">
                  <c:v>1.395202266217503E-2</c:v>
                </c:pt>
                <c:pt idx="7">
                  <c:v>1.2271477271310114E-2</c:v>
                </c:pt>
                <c:pt idx="8">
                  <c:v>9.4380776365937686E-3</c:v>
                </c:pt>
                <c:pt idx="9">
                  <c:v>3.3564484876160202E-3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9280824"/>
        <c:axId val="453728936"/>
      </c:barChart>
      <c:catAx>
        <c:axId val="3992808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53728936"/>
        <c:crosses val="autoZero"/>
        <c:auto val="1"/>
        <c:lblAlgn val="ctr"/>
        <c:lblOffset val="100"/>
        <c:noMultiLvlLbl val="0"/>
      </c:catAx>
      <c:valAx>
        <c:axId val="45372893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99280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Sheet1!$B$137:$B$143</c:f>
              <c:strCache>
                <c:ptCount val="7"/>
                <c:pt idx="0">
                  <c:v>Vacaciones /ocio</c:v>
                </c:pt>
                <c:pt idx="1">
                  <c:v>Visita familiares/amigos</c:v>
                </c:pt>
                <c:pt idx="2">
                  <c:v>Segunda vivienda</c:v>
                </c:pt>
                <c:pt idx="3">
                  <c:v>Religioso/peregrinación</c:v>
                </c:pt>
                <c:pt idx="4">
                  <c:v>Compras</c:v>
                </c:pt>
                <c:pt idx="5">
                  <c:v>Otros motivos</c:v>
                </c:pt>
                <c:pt idx="6">
                  <c:v>Asistencia a congresos/seminarios</c:v>
                </c:pt>
              </c:strCache>
            </c:strRef>
          </c:cat>
          <c:val>
            <c:numRef>
              <c:f>Sheet1!$D$137:$D$144</c:f>
              <c:numCache>
                <c:formatCode>0.0%</c:formatCode>
                <c:ptCount val="8"/>
                <c:pt idx="0">
                  <c:v>0.73187903809129218</c:v>
                </c:pt>
                <c:pt idx="1">
                  <c:v>0.15487284154724071</c:v>
                </c:pt>
                <c:pt idx="2">
                  <c:v>7.8828105719930944E-2</c:v>
                </c:pt>
                <c:pt idx="3">
                  <c:v>2.1245804235009619E-2</c:v>
                </c:pt>
                <c:pt idx="4">
                  <c:v>8.3878602369321167E-3</c:v>
                </c:pt>
                <c:pt idx="5">
                  <c:v>2.1741643386826658E-3</c:v>
                </c:pt>
                <c:pt idx="6">
                  <c:v>1.3995180885044433E-3</c:v>
                </c:pt>
                <c:pt idx="7">
                  <c:v>1.2126677424072784E-3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3729720"/>
        <c:axId val="453730112"/>
      </c:barChart>
      <c:catAx>
        <c:axId val="4537297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53730112"/>
        <c:crosses val="autoZero"/>
        <c:auto val="1"/>
        <c:lblAlgn val="ctr"/>
        <c:lblOffset val="100"/>
        <c:noMultiLvlLbl val="0"/>
      </c:catAx>
      <c:valAx>
        <c:axId val="453730112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453729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Hoja1!$G$3:$G$22</c:f>
              <c:strCache>
                <c:ptCount val="20"/>
                <c:pt idx="0">
                  <c:v>Viña del Mar</c:v>
                </c:pt>
                <c:pt idx="1">
                  <c:v>Pichilemu</c:v>
                </c:pt>
                <c:pt idx="2">
                  <c:v>Quintero</c:v>
                </c:pt>
                <c:pt idx="3">
                  <c:v>Curicó</c:v>
                </c:pt>
                <c:pt idx="4">
                  <c:v>Santiago</c:v>
                </c:pt>
                <c:pt idx="5">
                  <c:v>Algarrobo</c:v>
                </c:pt>
                <c:pt idx="6">
                  <c:v>Valparaíso</c:v>
                </c:pt>
                <c:pt idx="7">
                  <c:v>Constitucion</c:v>
                </c:pt>
                <c:pt idx="8">
                  <c:v>Cabildo</c:v>
                </c:pt>
                <c:pt idx="9">
                  <c:v>Lo Prado</c:v>
                </c:pt>
                <c:pt idx="10">
                  <c:v>Constitución</c:v>
                </c:pt>
                <c:pt idx="11">
                  <c:v>Temuco</c:v>
                </c:pt>
                <c:pt idx="12">
                  <c:v>Santa Cruz</c:v>
                </c:pt>
                <c:pt idx="13">
                  <c:v>San Felipe</c:v>
                </c:pt>
                <c:pt idx="14">
                  <c:v>Vicuña</c:v>
                </c:pt>
                <c:pt idx="15">
                  <c:v>María Pinto</c:v>
                </c:pt>
                <c:pt idx="16">
                  <c:v>Papudo</c:v>
                </c:pt>
                <c:pt idx="17">
                  <c:v>La Serena</c:v>
                </c:pt>
                <c:pt idx="18">
                  <c:v>La Ligua</c:v>
                </c:pt>
                <c:pt idx="19">
                  <c:v>El Tabo</c:v>
                </c:pt>
              </c:strCache>
            </c:strRef>
          </c:cat>
          <c:val>
            <c:numRef>
              <c:f>Hoja1!$I$3:$I$22</c:f>
              <c:numCache>
                <c:formatCode>0.0%</c:formatCode>
                <c:ptCount val="20"/>
                <c:pt idx="0">
                  <c:v>8.5423415532140001E-2</c:v>
                </c:pt>
                <c:pt idx="1">
                  <c:v>4.9278870287059191E-2</c:v>
                </c:pt>
                <c:pt idx="2">
                  <c:v>4.4230785995636235E-2</c:v>
                </c:pt>
                <c:pt idx="3">
                  <c:v>4.1537285956392611E-2</c:v>
                </c:pt>
                <c:pt idx="4">
                  <c:v>3.277226773727103E-2</c:v>
                </c:pt>
                <c:pt idx="5">
                  <c:v>3.2306279901893407E-2</c:v>
                </c:pt>
                <c:pt idx="6">
                  <c:v>2.9827687389168456E-2</c:v>
                </c:pt>
                <c:pt idx="7">
                  <c:v>2.8186003036289622E-2</c:v>
                </c:pt>
                <c:pt idx="8">
                  <c:v>2.7248309177662588E-2</c:v>
                </c:pt>
                <c:pt idx="9">
                  <c:v>2.7203213233689655E-2</c:v>
                </c:pt>
                <c:pt idx="10">
                  <c:v>2.3315074895178856E-2</c:v>
                </c:pt>
                <c:pt idx="11">
                  <c:v>2.2846756715167137E-2</c:v>
                </c:pt>
                <c:pt idx="12">
                  <c:v>2.2117464553181265E-2</c:v>
                </c:pt>
                <c:pt idx="13">
                  <c:v>2.0539244493699947E-2</c:v>
                </c:pt>
                <c:pt idx="14">
                  <c:v>2.0429345937234045E-2</c:v>
                </c:pt>
                <c:pt idx="15">
                  <c:v>2.0411861422469847E-2</c:v>
                </c:pt>
                <c:pt idx="16">
                  <c:v>1.9075267588820818E-2</c:v>
                </c:pt>
                <c:pt idx="17">
                  <c:v>1.86328377483037E-2</c:v>
                </c:pt>
                <c:pt idx="18">
                  <c:v>1.8184830388743117E-2</c:v>
                </c:pt>
                <c:pt idx="19">
                  <c:v>1.801546646405696E-2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407744"/>
        <c:axId val="388408136"/>
        <c:axId val="0"/>
      </c:bar3DChart>
      <c:catAx>
        <c:axId val="3884077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388408136"/>
        <c:crosses val="autoZero"/>
        <c:auto val="1"/>
        <c:lblAlgn val="ctr"/>
        <c:lblOffset val="100"/>
        <c:noMultiLvlLbl val="0"/>
      </c:catAx>
      <c:valAx>
        <c:axId val="38840813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8840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1365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Retamales</dc:creator>
  <cp:keywords/>
  <cp:lastModifiedBy>Verónica Ilse Kunze Neubauer</cp:lastModifiedBy>
  <cp:revision>3</cp:revision>
  <cp:lastPrinted>2015-09-23T19:13:00Z</cp:lastPrinted>
  <dcterms:created xsi:type="dcterms:W3CDTF">2017-04-05T21:10:00Z</dcterms:created>
  <dcterms:modified xsi:type="dcterms:W3CDTF">2017-04-05T21:33:00Z</dcterms:modified>
</cp:coreProperties>
</file>